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4039" w:rsidRPr="008843EA" w:rsidRDefault="00B45443" w:rsidP="00855D1D">
      <w:pPr>
        <w:spacing w:line="276" w:lineRule="auto"/>
        <w:rPr>
          <w:rFonts w:ascii="Times New Roman" w:hAnsi="Times New Roman" w:cs="Times New Roman"/>
          <w:lang w:val="bg-BG"/>
        </w:rPr>
      </w:pPr>
      <w:r w:rsidRPr="008843EA">
        <w:rPr>
          <w:rFonts w:ascii="Times New Roman" w:hAnsi="Times New Roman" w:cs="Times New Roman"/>
          <w:noProof/>
        </w:rPr>
        <w:drawing>
          <wp:anchor distT="0" distB="0" distL="114300" distR="114300" simplePos="0" relativeHeight="251658752" behindDoc="0" locked="0" layoutInCell="1" allowOverlap="1">
            <wp:simplePos x="0" y="0"/>
            <wp:positionH relativeFrom="page">
              <wp:posOffset>29836</wp:posOffset>
            </wp:positionH>
            <wp:positionV relativeFrom="paragraph">
              <wp:posOffset>-226695</wp:posOffset>
            </wp:positionV>
            <wp:extent cx="7516495" cy="1810385"/>
            <wp:effectExtent l="0" t="0" r="8255" b="0"/>
            <wp:wrapNone/>
            <wp:docPr id="2" name="Picture 2" descr="H-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16495" cy="1810385"/>
                    </a:xfrm>
                    <a:prstGeom prst="rect">
                      <a:avLst/>
                    </a:prstGeom>
                    <a:noFill/>
                    <a:ln>
                      <a:noFill/>
                    </a:ln>
                  </pic:spPr>
                </pic:pic>
              </a:graphicData>
            </a:graphic>
          </wp:anchor>
        </w:drawing>
      </w:r>
    </w:p>
    <w:p w:rsidR="001615FF" w:rsidRPr="008843EA" w:rsidRDefault="001615FF" w:rsidP="00855D1D">
      <w:pPr>
        <w:autoSpaceDE w:val="0"/>
        <w:autoSpaceDN w:val="0"/>
        <w:adjustRightInd w:val="0"/>
        <w:spacing w:line="276" w:lineRule="auto"/>
        <w:jc w:val="center"/>
        <w:outlineLvl w:val="1"/>
        <w:rPr>
          <w:rFonts w:ascii="Times New Roman" w:hAnsi="Times New Roman" w:cs="Times New Roman"/>
          <w:b/>
          <w:lang w:val="bg-BG"/>
        </w:rPr>
      </w:pPr>
    </w:p>
    <w:p w:rsidR="00B45443" w:rsidRPr="008843EA" w:rsidRDefault="00B45443" w:rsidP="00855D1D">
      <w:pPr>
        <w:autoSpaceDE w:val="0"/>
        <w:autoSpaceDN w:val="0"/>
        <w:adjustRightInd w:val="0"/>
        <w:spacing w:line="276" w:lineRule="auto"/>
        <w:jc w:val="center"/>
        <w:outlineLvl w:val="1"/>
        <w:rPr>
          <w:rFonts w:ascii="Times New Roman" w:hAnsi="Times New Roman" w:cs="Times New Roman"/>
          <w:b/>
          <w:lang w:val="bg-BG"/>
        </w:rPr>
      </w:pPr>
    </w:p>
    <w:p w:rsidR="00B45443" w:rsidRPr="008843EA" w:rsidRDefault="00B45443" w:rsidP="00855D1D">
      <w:pPr>
        <w:autoSpaceDE w:val="0"/>
        <w:autoSpaceDN w:val="0"/>
        <w:adjustRightInd w:val="0"/>
        <w:spacing w:line="276" w:lineRule="auto"/>
        <w:jc w:val="center"/>
        <w:outlineLvl w:val="1"/>
        <w:rPr>
          <w:rFonts w:ascii="Times New Roman" w:hAnsi="Times New Roman" w:cs="Times New Roman"/>
          <w:b/>
          <w:lang w:val="bg-BG"/>
        </w:rPr>
      </w:pPr>
    </w:p>
    <w:p w:rsidR="00B45443" w:rsidRPr="008843EA" w:rsidRDefault="00B45443" w:rsidP="00855D1D">
      <w:pPr>
        <w:autoSpaceDE w:val="0"/>
        <w:autoSpaceDN w:val="0"/>
        <w:adjustRightInd w:val="0"/>
        <w:spacing w:line="276" w:lineRule="auto"/>
        <w:jc w:val="center"/>
        <w:outlineLvl w:val="1"/>
        <w:rPr>
          <w:rFonts w:ascii="Times New Roman" w:hAnsi="Times New Roman" w:cs="Times New Roman"/>
          <w:b/>
          <w:lang w:val="bg-BG"/>
        </w:rPr>
      </w:pPr>
    </w:p>
    <w:p w:rsidR="00B45443" w:rsidRPr="008843EA" w:rsidRDefault="00B45443" w:rsidP="00855D1D">
      <w:pPr>
        <w:autoSpaceDE w:val="0"/>
        <w:autoSpaceDN w:val="0"/>
        <w:adjustRightInd w:val="0"/>
        <w:spacing w:line="276" w:lineRule="auto"/>
        <w:jc w:val="center"/>
        <w:outlineLvl w:val="1"/>
        <w:rPr>
          <w:rFonts w:ascii="Times New Roman" w:hAnsi="Times New Roman" w:cs="Times New Roman"/>
          <w:b/>
          <w:lang w:val="bg-BG"/>
        </w:rPr>
      </w:pPr>
    </w:p>
    <w:p w:rsidR="001615FF" w:rsidRPr="008843EA" w:rsidRDefault="001615FF" w:rsidP="00855D1D">
      <w:pPr>
        <w:autoSpaceDE w:val="0"/>
        <w:autoSpaceDN w:val="0"/>
        <w:adjustRightInd w:val="0"/>
        <w:spacing w:line="276" w:lineRule="auto"/>
        <w:jc w:val="center"/>
        <w:outlineLvl w:val="1"/>
        <w:rPr>
          <w:rFonts w:ascii="Times New Roman" w:hAnsi="Times New Roman" w:cs="Times New Roman"/>
          <w:b/>
          <w:lang w:val="bg-BG"/>
        </w:rPr>
      </w:pPr>
    </w:p>
    <w:p w:rsidR="001615FF" w:rsidRPr="008843EA" w:rsidRDefault="001615FF" w:rsidP="00855D1D">
      <w:pPr>
        <w:autoSpaceDE w:val="0"/>
        <w:autoSpaceDN w:val="0"/>
        <w:adjustRightInd w:val="0"/>
        <w:spacing w:line="276" w:lineRule="auto"/>
        <w:jc w:val="center"/>
        <w:outlineLvl w:val="1"/>
        <w:rPr>
          <w:rFonts w:ascii="Times New Roman" w:hAnsi="Times New Roman" w:cs="Times New Roman"/>
          <w:b/>
          <w:lang w:val="bg-BG"/>
        </w:rPr>
      </w:pPr>
    </w:p>
    <w:p w:rsidR="001615FF" w:rsidRPr="008843EA" w:rsidRDefault="001615FF" w:rsidP="00855D1D">
      <w:pPr>
        <w:autoSpaceDE w:val="0"/>
        <w:autoSpaceDN w:val="0"/>
        <w:adjustRightInd w:val="0"/>
        <w:spacing w:line="276" w:lineRule="auto"/>
        <w:jc w:val="center"/>
        <w:outlineLvl w:val="1"/>
        <w:rPr>
          <w:rFonts w:ascii="Times New Roman" w:hAnsi="Times New Roman" w:cs="Times New Roman"/>
          <w:b/>
          <w:lang w:val="bg-BG"/>
        </w:rPr>
      </w:pPr>
    </w:p>
    <w:p w:rsidR="001615FF" w:rsidRPr="008843EA" w:rsidRDefault="001615FF" w:rsidP="00855D1D">
      <w:pPr>
        <w:spacing w:after="240" w:line="276" w:lineRule="auto"/>
        <w:jc w:val="center"/>
        <w:rPr>
          <w:rFonts w:ascii="Times New Roman" w:hAnsi="Times New Roman" w:cs="Times New Roman"/>
          <w:b/>
          <w:lang w:val="bg-BG"/>
        </w:rPr>
      </w:pPr>
      <w:r w:rsidRPr="008843EA">
        <w:rPr>
          <w:rFonts w:ascii="Times New Roman" w:hAnsi="Times New Roman" w:cs="Times New Roman"/>
          <w:b/>
          <w:lang w:val="bg-BG"/>
        </w:rPr>
        <w:t>ДОКУМЕНТАЦИЯ</w:t>
      </w:r>
    </w:p>
    <w:p w:rsidR="00D86EC2" w:rsidRPr="008843EA" w:rsidRDefault="001615FF" w:rsidP="00855D1D">
      <w:pPr>
        <w:spacing w:after="240" w:line="276" w:lineRule="auto"/>
        <w:jc w:val="center"/>
        <w:rPr>
          <w:rFonts w:ascii="Times New Roman" w:hAnsi="Times New Roman" w:cs="Times New Roman"/>
          <w:b/>
          <w:lang w:val="bg-BG"/>
        </w:rPr>
      </w:pPr>
      <w:r w:rsidRPr="008843EA">
        <w:rPr>
          <w:rFonts w:ascii="Times New Roman" w:hAnsi="Times New Roman" w:cs="Times New Roman"/>
          <w:b/>
          <w:lang w:val="bg-BG"/>
        </w:rPr>
        <w:t>ЗА ОТКРИТА ПРОЦЕДУРА  ЗА ВЪЗЛАГАНЕ</w:t>
      </w:r>
    </w:p>
    <w:p w:rsidR="001615FF" w:rsidRPr="008843EA" w:rsidRDefault="001615FF" w:rsidP="00855D1D">
      <w:pPr>
        <w:spacing w:after="240" w:line="276" w:lineRule="auto"/>
        <w:jc w:val="center"/>
        <w:rPr>
          <w:rFonts w:ascii="Times New Roman" w:hAnsi="Times New Roman" w:cs="Times New Roman"/>
          <w:b/>
          <w:lang w:val="bg-BG"/>
        </w:rPr>
      </w:pPr>
      <w:r w:rsidRPr="008843EA">
        <w:rPr>
          <w:rFonts w:ascii="Times New Roman" w:hAnsi="Times New Roman" w:cs="Times New Roman"/>
          <w:b/>
          <w:lang w:val="bg-BG"/>
        </w:rPr>
        <w:t xml:space="preserve"> НА</w:t>
      </w:r>
      <w:r w:rsidR="00D86EC2" w:rsidRPr="008843EA">
        <w:rPr>
          <w:rFonts w:ascii="Times New Roman" w:hAnsi="Times New Roman" w:cs="Times New Roman"/>
          <w:b/>
          <w:lang w:val="bg-BG"/>
        </w:rPr>
        <w:t xml:space="preserve"> </w:t>
      </w:r>
      <w:r w:rsidRPr="008843EA">
        <w:rPr>
          <w:rFonts w:ascii="Times New Roman" w:hAnsi="Times New Roman" w:cs="Times New Roman"/>
          <w:b/>
          <w:lang w:val="bg-BG"/>
        </w:rPr>
        <w:t>ОБЩЕСТВЕНА ПОРЪЧКА</w:t>
      </w:r>
    </w:p>
    <w:p w:rsidR="00B45443" w:rsidRPr="008843EA" w:rsidRDefault="00B45443" w:rsidP="00855D1D">
      <w:pPr>
        <w:spacing w:after="240" w:line="276" w:lineRule="auto"/>
        <w:jc w:val="center"/>
        <w:rPr>
          <w:rFonts w:ascii="Times New Roman" w:hAnsi="Times New Roman" w:cs="Times New Roman"/>
          <w:b/>
          <w:lang w:val="bg-BG"/>
        </w:rPr>
      </w:pPr>
      <w:r w:rsidRPr="008843EA">
        <w:rPr>
          <w:rFonts w:ascii="Times New Roman" w:hAnsi="Times New Roman" w:cs="Times New Roman"/>
          <w:b/>
          <w:lang w:val="bg-BG"/>
        </w:rPr>
        <w:t>С ПРЕДМЕТ:</w:t>
      </w:r>
    </w:p>
    <w:p w:rsidR="00A31512" w:rsidRPr="008843EA" w:rsidRDefault="00CE0B55" w:rsidP="00855D1D">
      <w:pPr>
        <w:autoSpaceDE w:val="0"/>
        <w:autoSpaceDN w:val="0"/>
        <w:adjustRightInd w:val="0"/>
        <w:spacing w:line="276" w:lineRule="auto"/>
        <w:ind w:firstLine="697"/>
        <w:jc w:val="center"/>
        <w:outlineLvl w:val="1"/>
        <w:rPr>
          <w:rFonts w:ascii="Times New Roman" w:hAnsi="Times New Roman" w:cs="Times New Roman"/>
          <w:b/>
          <w:bCs/>
          <w:iCs/>
          <w:lang w:val="bg-BG"/>
        </w:rPr>
      </w:pPr>
      <w:r w:rsidRPr="008843EA">
        <w:rPr>
          <w:rFonts w:ascii="Times New Roman" w:hAnsi="Times New Roman" w:cs="Times New Roman"/>
          <w:b/>
          <w:bCs/>
          <w:iCs/>
          <w:lang w:val="bg-BG"/>
        </w:rPr>
        <w:t>„</w:t>
      </w:r>
      <w:r w:rsidR="00A31512" w:rsidRPr="008843EA">
        <w:rPr>
          <w:rFonts w:ascii="Times New Roman" w:hAnsi="Times New Roman" w:cs="Times New Roman"/>
          <w:b/>
          <w:bCs/>
          <w:iCs/>
          <w:lang w:val="bg-BG"/>
        </w:rPr>
        <w:t>Инженеринг (проектиране, извършване на строително-монтажни работи и авторски надзор) и изграждане на системна интеграция (сградни инсталации) на кампус „Студентски град“  в бл.8 – ниско тяло, собственост на TУ-София,  по проект „Национален център по мехатроника и чисти технологии“,</w:t>
      </w:r>
    </w:p>
    <w:p w:rsidR="00CE0B55" w:rsidRPr="008843EA" w:rsidRDefault="00A31512" w:rsidP="00855D1D">
      <w:pPr>
        <w:autoSpaceDE w:val="0"/>
        <w:autoSpaceDN w:val="0"/>
        <w:adjustRightInd w:val="0"/>
        <w:spacing w:line="276" w:lineRule="auto"/>
        <w:ind w:firstLine="697"/>
        <w:jc w:val="center"/>
        <w:outlineLvl w:val="1"/>
        <w:rPr>
          <w:rFonts w:ascii="Times New Roman" w:hAnsi="Times New Roman" w:cs="Times New Roman"/>
          <w:b/>
          <w:bCs/>
          <w:iCs/>
          <w:lang w:val="bg-BG"/>
        </w:rPr>
      </w:pPr>
      <w:r w:rsidRPr="008843EA">
        <w:rPr>
          <w:rFonts w:ascii="Times New Roman" w:hAnsi="Times New Roman" w:cs="Times New Roman"/>
          <w:b/>
          <w:bCs/>
          <w:iCs/>
          <w:lang w:val="bg-BG"/>
        </w:rPr>
        <w:t xml:space="preserve"> финансиран чрез Оперативна програма „Наука и образование за интелигентен растеж“ 2014-2020</w:t>
      </w:r>
      <w:r w:rsidR="00CE0B55" w:rsidRPr="008843EA">
        <w:rPr>
          <w:rFonts w:ascii="Times New Roman" w:hAnsi="Times New Roman" w:cs="Times New Roman"/>
          <w:b/>
          <w:bCs/>
          <w:iCs/>
          <w:lang w:val="bg-BG"/>
        </w:rPr>
        <w:t>“</w:t>
      </w:r>
      <w:r w:rsidRPr="008843EA">
        <w:rPr>
          <w:rFonts w:ascii="Times New Roman" w:hAnsi="Times New Roman" w:cs="Times New Roman"/>
          <w:b/>
          <w:bCs/>
          <w:iCs/>
          <w:lang w:val="bg-BG"/>
        </w:rPr>
        <w:t>, по обособени позиции:</w:t>
      </w:r>
    </w:p>
    <w:p w:rsidR="00A31512" w:rsidRPr="008843EA" w:rsidRDefault="00A31512" w:rsidP="00A31512">
      <w:pPr>
        <w:autoSpaceDE w:val="0"/>
        <w:autoSpaceDN w:val="0"/>
        <w:adjustRightInd w:val="0"/>
        <w:spacing w:line="276" w:lineRule="auto"/>
        <w:jc w:val="both"/>
        <w:outlineLvl w:val="1"/>
        <w:rPr>
          <w:rFonts w:ascii="Times New Roman" w:hAnsi="Times New Roman" w:cs="Times New Roman"/>
          <w:b/>
          <w:bCs/>
          <w:iCs/>
          <w:lang w:val="bg-BG"/>
        </w:rPr>
      </w:pPr>
    </w:p>
    <w:p w:rsidR="00A31512" w:rsidRPr="008843EA" w:rsidRDefault="00A31512" w:rsidP="00A31512">
      <w:pPr>
        <w:autoSpaceDE w:val="0"/>
        <w:autoSpaceDN w:val="0"/>
        <w:adjustRightInd w:val="0"/>
        <w:spacing w:line="276" w:lineRule="auto"/>
        <w:jc w:val="both"/>
        <w:outlineLvl w:val="1"/>
        <w:rPr>
          <w:rFonts w:ascii="Times New Roman" w:hAnsi="Times New Roman" w:cs="Times New Roman"/>
          <w:b/>
          <w:bCs/>
          <w:iCs/>
          <w:lang w:val="bg-BG"/>
        </w:rPr>
      </w:pPr>
      <w:r w:rsidRPr="008843EA">
        <w:rPr>
          <w:rFonts w:ascii="Times New Roman" w:hAnsi="Times New Roman" w:cs="Times New Roman"/>
          <w:b/>
          <w:bCs/>
          <w:iCs/>
          <w:lang w:val="bg-BG"/>
        </w:rPr>
        <w:t xml:space="preserve">обособена позиция № 1: </w:t>
      </w:r>
      <w:r w:rsidR="007616A3">
        <w:rPr>
          <w:rFonts w:ascii="Times New Roman" w:hAnsi="Times New Roman" w:cs="Times New Roman"/>
          <w:b/>
          <w:bCs/>
          <w:iCs/>
          <w:lang w:val="bg-BG"/>
        </w:rPr>
        <w:t>„</w:t>
      </w:r>
      <w:r w:rsidR="00CC0ABC" w:rsidRPr="008843EA">
        <w:rPr>
          <w:rFonts w:ascii="Times New Roman" w:eastAsia="Times New Roman" w:hAnsi="Times New Roman" w:cs="Times New Roman"/>
          <w:lang w:val="bg-BG"/>
        </w:rPr>
        <w:t>Инженер</w:t>
      </w:r>
      <w:r w:rsidRPr="008843EA">
        <w:rPr>
          <w:rFonts w:ascii="Times New Roman" w:eastAsia="Times New Roman" w:hAnsi="Times New Roman" w:cs="Times New Roman"/>
          <w:lang w:val="bg-BG"/>
        </w:rPr>
        <w:t>инг (проектиране, извършване на строително-монтажни работи и авторски надзор) на кампус „Студентски град“  в бл.8 – ниско тяло, собственост на TУ-София,  по проект „Национален център по мехатроника и чисти технологии“, финансиран чрез Оперативна програма „Наука и образование за интелигентен растеж“ 2014-2020</w:t>
      </w:r>
      <w:r w:rsidR="007616A3">
        <w:rPr>
          <w:rFonts w:ascii="Times New Roman" w:eastAsia="Times New Roman" w:hAnsi="Times New Roman" w:cs="Times New Roman"/>
          <w:lang w:val="bg-BG"/>
        </w:rPr>
        <w:t>“</w:t>
      </w:r>
    </w:p>
    <w:p w:rsidR="00A31512" w:rsidRPr="008843EA" w:rsidRDefault="00ED1832" w:rsidP="00ED1832">
      <w:pPr>
        <w:tabs>
          <w:tab w:val="left" w:pos="3405"/>
        </w:tabs>
        <w:autoSpaceDE w:val="0"/>
        <w:autoSpaceDN w:val="0"/>
        <w:adjustRightInd w:val="0"/>
        <w:spacing w:line="276" w:lineRule="auto"/>
        <w:outlineLvl w:val="1"/>
        <w:rPr>
          <w:rFonts w:ascii="Times New Roman" w:hAnsi="Times New Roman" w:cs="Times New Roman"/>
          <w:b/>
          <w:bCs/>
          <w:iCs/>
          <w:lang w:val="bg-BG"/>
        </w:rPr>
      </w:pPr>
      <w:r w:rsidRPr="008843EA">
        <w:rPr>
          <w:rFonts w:ascii="Times New Roman" w:hAnsi="Times New Roman" w:cs="Times New Roman"/>
          <w:b/>
          <w:bCs/>
          <w:iCs/>
          <w:lang w:val="bg-BG"/>
        </w:rPr>
        <w:tab/>
      </w:r>
    </w:p>
    <w:p w:rsidR="00A31512" w:rsidRPr="008843EA" w:rsidRDefault="00A31512" w:rsidP="005338ED">
      <w:pPr>
        <w:autoSpaceDE w:val="0"/>
        <w:autoSpaceDN w:val="0"/>
        <w:adjustRightInd w:val="0"/>
        <w:spacing w:line="276" w:lineRule="auto"/>
        <w:jc w:val="both"/>
        <w:outlineLvl w:val="1"/>
        <w:rPr>
          <w:rFonts w:ascii="Times New Roman" w:hAnsi="Times New Roman" w:cs="Times New Roman"/>
          <w:b/>
          <w:bCs/>
          <w:iCs/>
          <w:lang w:val="bg-BG"/>
        </w:rPr>
      </w:pPr>
      <w:r w:rsidRPr="008843EA">
        <w:rPr>
          <w:rFonts w:ascii="Times New Roman" w:hAnsi="Times New Roman" w:cs="Times New Roman"/>
          <w:b/>
          <w:bCs/>
          <w:iCs/>
          <w:lang w:val="bg-BG"/>
        </w:rPr>
        <w:t xml:space="preserve">обособена позиция № 2: </w:t>
      </w:r>
      <w:r w:rsidR="007616A3">
        <w:rPr>
          <w:rFonts w:ascii="Times New Roman" w:hAnsi="Times New Roman" w:cs="Times New Roman"/>
          <w:b/>
          <w:bCs/>
          <w:iCs/>
          <w:lang w:val="bg-BG"/>
        </w:rPr>
        <w:t>„</w:t>
      </w:r>
      <w:r w:rsidR="005338ED" w:rsidRPr="008843EA">
        <w:rPr>
          <w:rFonts w:ascii="Times New Roman" w:hAnsi="Times New Roman" w:cs="Times New Roman"/>
          <w:bCs/>
          <w:iCs/>
          <w:lang w:val="bg-BG"/>
        </w:rPr>
        <w:t>И</w:t>
      </w:r>
      <w:r w:rsidR="005338ED" w:rsidRPr="008843EA">
        <w:rPr>
          <w:rFonts w:ascii="Times New Roman" w:eastAsia="Times New Roman" w:hAnsi="Times New Roman" w:cs="Times New Roman"/>
          <w:lang w:val="bg-BG"/>
        </w:rPr>
        <w:t>зграждане на системна интеграция (сградни инсталации) на кампус „Студентски град“  в бл.8 – ниско тяло, собственост на TУ-София,  по проект „Национален център по мехатроника и чисти технологии“, финансиран чрез Оперативна програма „Наука и образование за интелигентен растеж“ 2014-2020“</w:t>
      </w:r>
    </w:p>
    <w:p w:rsidR="001615FF" w:rsidRPr="008843EA" w:rsidRDefault="00ED1832" w:rsidP="00AB4F50">
      <w:pPr>
        <w:tabs>
          <w:tab w:val="left" w:pos="930"/>
          <w:tab w:val="left" w:pos="2370"/>
        </w:tabs>
        <w:autoSpaceDE w:val="0"/>
        <w:autoSpaceDN w:val="0"/>
        <w:adjustRightInd w:val="0"/>
        <w:spacing w:line="276" w:lineRule="auto"/>
        <w:ind w:firstLine="697"/>
        <w:outlineLvl w:val="1"/>
        <w:rPr>
          <w:rFonts w:ascii="Times New Roman" w:hAnsi="Times New Roman" w:cs="Times New Roman"/>
          <w:b/>
          <w:lang w:val="bg-BG"/>
        </w:rPr>
      </w:pPr>
      <w:r w:rsidRPr="008843EA">
        <w:rPr>
          <w:rFonts w:ascii="Times New Roman" w:hAnsi="Times New Roman" w:cs="Times New Roman"/>
          <w:b/>
          <w:lang w:val="bg-BG"/>
        </w:rPr>
        <w:tab/>
      </w:r>
      <w:r w:rsidR="00AB4F50">
        <w:rPr>
          <w:rFonts w:ascii="Times New Roman" w:hAnsi="Times New Roman" w:cs="Times New Roman"/>
          <w:b/>
          <w:lang w:val="bg-BG"/>
        </w:rPr>
        <w:tab/>
      </w:r>
    </w:p>
    <w:p w:rsidR="004F2476" w:rsidRPr="008843EA" w:rsidRDefault="004F2476" w:rsidP="00855D1D">
      <w:pPr>
        <w:autoSpaceDE w:val="0"/>
        <w:autoSpaceDN w:val="0"/>
        <w:adjustRightInd w:val="0"/>
        <w:spacing w:line="276" w:lineRule="auto"/>
        <w:outlineLvl w:val="1"/>
        <w:rPr>
          <w:rFonts w:ascii="Times New Roman" w:hAnsi="Times New Roman" w:cs="Times New Roman"/>
          <w:b/>
          <w:lang w:val="bg-BG"/>
        </w:rPr>
      </w:pPr>
    </w:p>
    <w:p w:rsidR="001615FF" w:rsidRPr="008843EA" w:rsidRDefault="00B45443" w:rsidP="00855D1D">
      <w:pPr>
        <w:spacing w:line="276" w:lineRule="auto"/>
        <w:jc w:val="center"/>
        <w:rPr>
          <w:rFonts w:ascii="Times New Roman" w:hAnsi="Times New Roman" w:cs="Times New Roman"/>
          <w:b/>
          <w:lang w:val="bg-BG"/>
        </w:rPr>
      </w:pPr>
      <w:r w:rsidRPr="008843EA">
        <w:rPr>
          <w:rFonts w:ascii="Times New Roman" w:hAnsi="Times New Roman" w:cs="Times New Roman"/>
          <w:b/>
          <w:lang w:val="bg-BG"/>
        </w:rPr>
        <w:t>2018</w:t>
      </w:r>
      <w:r w:rsidR="00630818" w:rsidRPr="008843EA">
        <w:rPr>
          <w:rFonts w:ascii="Times New Roman" w:hAnsi="Times New Roman" w:cs="Times New Roman"/>
          <w:b/>
          <w:lang w:val="bg-BG"/>
        </w:rPr>
        <w:t xml:space="preserve"> </w:t>
      </w:r>
      <w:r w:rsidR="001615FF" w:rsidRPr="008843EA">
        <w:rPr>
          <w:rFonts w:ascii="Times New Roman" w:hAnsi="Times New Roman" w:cs="Times New Roman"/>
          <w:b/>
          <w:lang w:val="bg-BG"/>
        </w:rPr>
        <w:t>г.</w:t>
      </w:r>
    </w:p>
    <w:p w:rsidR="00CE0B55" w:rsidRPr="008843EA" w:rsidRDefault="00CE0B55" w:rsidP="00855D1D">
      <w:pPr>
        <w:spacing w:line="276" w:lineRule="auto"/>
        <w:rPr>
          <w:rFonts w:ascii="Times New Roman" w:hAnsi="Times New Roman" w:cs="Times New Roman"/>
          <w:lang w:val="bg-BG"/>
        </w:rPr>
      </w:pPr>
    </w:p>
    <w:p w:rsidR="00CE0B55" w:rsidRPr="008843EA" w:rsidRDefault="00CE0B55" w:rsidP="00855D1D">
      <w:pPr>
        <w:spacing w:line="276" w:lineRule="auto"/>
        <w:rPr>
          <w:rFonts w:ascii="Times New Roman" w:hAnsi="Times New Roman" w:cs="Times New Roman"/>
          <w:lang w:val="bg-BG"/>
        </w:rPr>
      </w:pPr>
    </w:p>
    <w:p w:rsidR="00B45443" w:rsidRPr="008843EA" w:rsidRDefault="00B45443" w:rsidP="00855D1D">
      <w:pPr>
        <w:spacing w:line="276" w:lineRule="auto"/>
        <w:rPr>
          <w:rFonts w:ascii="Times New Roman" w:hAnsi="Times New Roman" w:cs="Times New Roman"/>
          <w:lang w:val="bg-BG"/>
        </w:rPr>
      </w:pPr>
      <w:r w:rsidRPr="008843EA">
        <w:rPr>
          <w:rFonts w:ascii="Times New Roman" w:hAnsi="Times New Roman" w:cs="Times New Roman"/>
          <w:lang w:val="bg-BG"/>
        </w:rPr>
        <w:lastRenderedPageBreak/>
        <w:t>СЪДЪРЖАНИЕ:</w:t>
      </w:r>
    </w:p>
    <w:p w:rsidR="00285DC3" w:rsidRPr="008843EA" w:rsidRDefault="00285DC3" w:rsidP="00855D1D">
      <w:pPr>
        <w:spacing w:line="276" w:lineRule="auto"/>
        <w:rPr>
          <w:rFonts w:ascii="Times New Roman" w:hAnsi="Times New Roman" w:cs="Times New Roman"/>
          <w:lang w:val="bg-BG"/>
        </w:rPr>
      </w:pPr>
    </w:p>
    <w:p w:rsidR="00E45ECE" w:rsidRPr="008843EA" w:rsidRDefault="00E45ECE" w:rsidP="00855D1D">
      <w:pPr>
        <w:spacing w:line="276" w:lineRule="auto"/>
        <w:rPr>
          <w:rFonts w:ascii="Times New Roman" w:hAnsi="Times New Roman" w:cs="Times New Roman"/>
          <w:lang w:val="bg-BG"/>
        </w:rPr>
      </w:pPr>
      <w:r w:rsidRPr="008843EA">
        <w:rPr>
          <w:rFonts w:ascii="Times New Roman" w:hAnsi="Times New Roman" w:cs="Times New Roman"/>
          <w:lang w:val="bg-BG"/>
        </w:rPr>
        <w:t>ЧАСТ І. УКАЗАНИЯ КЪМ УЧАСТНИЦИТЕ</w:t>
      </w:r>
    </w:p>
    <w:p w:rsidR="00E45ECE" w:rsidRPr="008843EA" w:rsidRDefault="00293473" w:rsidP="00855D1D">
      <w:pPr>
        <w:spacing w:line="276" w:lineRule="auto"/>
        <w:rPr>
          <w:rFonts w:ascii="Times New Roman" w:hAnsi="Times New Roman" w:cs="Times New Roman"/>
          <w:lang w:val="bg-BG"/>
        </w:rPr>
      </w:pPr>
      <w:r w:rsidRPr="008843EA">
        <w:rPr>
          <w:rFonts w:ascii="Times New Roman" w:hAnsi="Times New Roman" w:cs="Times New Roman"/>
          <w:lang w:val="bg-BG"/>
        </w:rPr>
        <w:t xml:space="preserve">Раздел I. </w:t>
      </w:r>
      <w:r w:rsidR="00B45443" w:rsidRPr="008843EA">
        <w:rPr>
          <w:rFonts w:ascii="Times New Roman" w:hAnsi="Times New Roman" w:cs="Times New Roman"/>
          <w:lang w:val="bg-BG"/>
        </w:rPr>
        <w:t>О</w:t>
      </w:r>
      <w:r w:rsidR="00E45ECE" w:rsidRPr="008843EA">
        <w:rPr>
          <w:rFonts w:ascii="Times New Roman" w:hAnsi="Times New Roman" w:cs="Times New Roman"/>
          <w:lang w:val="bg-BG"/>
        </w:rPr>
        <w:t>бща информация</w:t>
      </w:r>
    </w:p>
    <w:p w:rsidR="00B45443" w:rsidRPr="008843EA" w:rsidRDefault="00293473" w:rsidP="00855D1D">
      <w:pPr>
        <w:spacing w:line="276" w:lineRule="auto"/>
        <w:rPr>
          <w:rFonts w:ascii="Times New Roman" w:hAnsi="Times New Roman" w:cs="Times New Roman"/>
          <w:lang w:val="bg-BG"/>
        </w:rPr>
      </w:pPr>
      <w:r w:rsidRPr="008843EA">
        <w:rPr>
          <w:rFonts w:ascii="Times New Roman" w:hAnsi="Times New Roman" w:cs="Times New Roman"/>
          <w:lang w:val="bg-BG"/>
        </w:rPr>
        <w:t xml:space="preserve">Раздел II. </w:t>
      </w:r>
      <w:r w:rsidR="00E45ECE" w:rsidRPr="008843EA">
        <w:rPr>
          <w:rFonts w:ascii="Times New Roman" w:hAnsi="Times New Roman" w:cs="Times New Roman"/>
          <w:lang w:val="bg-BG"/>
        </w:rPr>
        <w:t>Изисквания към участниците:</w:t>
      </w:r>
    </w:p>
    <w:p w:rsidR="00293473" w:rsidRPr="008843EA" w:rsidRDefault="00B45443" w:rsidP="00855D1D">
      <w:pPr>
        <w:tabs>
          <w:tab w:val="left" w:pos="1134"/>
        </w:tabs>
        <w:spacing w:line="276" w:lineRule="auto"/>
        <w:ind w:left="1134"/>
        <w:rPr>
          <w:rFonts w:ascii="Times New Roman" w:hAnsi="Times New Roman" w:cs="Times New Roman"/>
          <w:lang w:val="bg-BG"/>
        </w:rPr>
      </w:pPr>
      <w:r w:rsidRPr="008843EA">
        <w:rPr>
          <w:rFonts w:ascii="Times New Roman" w:hAnsi="Times New Roman" w:cs="Times New Roman"/>
          <w:lang w:val="bg-BG"/>
        </w:rPr>
        <w:t>Общи изисквания към участниците</w:t>
      </w:r>
    </w:p>
    <w:p w:rsidR="00293473" w:rsidRPr="008843EA" w:rsidRDefault="00104269" w:rsidP="00855D1D">
      <w:pPr>
        <w:tabs>
          <w:tab w:val="left" w:pos="1134"/>
        </w:tabs>
        <w:spacing w:line="276" w:lineRule="auto"/>
        <w:rPr>
          <w:rFonts w:ascii="Times New Roman" w:hAnsi="Times New Roman" w:cs="Times New Roman"/>
          <w:lang w:val="bg-BG"/>
        </w:rPr>
      </w:pPr>
      <w:r w:rsidRPr="008843EA">
        <w:rPr>
          <w:rFonts w:ascii="Times New Roman" w:hAnsi="Times New Roman" w:cs="Times New Roman"/>
          <w:lang w:val="bg-BG"/>
        </w:rPr>
        <w:tab/>
      </w:r>
      <w:r w:rsidR="00B45443" w:rsidRPr="008843EA">
        <w:rPr>
          <w:rFonts w:ascii="Times New Roman" w:hAnsi="Times New Roman" w:cs="Times New Roman"/>
          <w:lang w:val="bg-BG"/>
        </w:rPr>
        <w:t xml:space="preserve">Участник </w:t>
      </w:r>
      <w:r w:rsidR="00293473" w:rsidRPr="008843EA">
        <w:rPr>
          <w:rFonts w:ascii="Times New Roman" w:hAnsi="Times New Roman" w:cs="Times New Roman"/>
          <w:lang w:val="bg-BG"/>
        </w:rPr>
        <w:t>–</w:t>
      </w:r>
      <w:r w:rsidR="00B45443" w:rsidRPr="008843EA">
        <w:rPr>
          <w:rFonts w:ascii="Times New Roman" w:hAnsi="Times New Roman" w:cs="Times New Roman"/>
          <w:lang w:val="bg-BG"/>
        </w:rPr>
        <w:t xml:space="preserve"> обединение</w:t>
      </w:r>
    </w:p>
    <w:p w:rsidR="00293473" w:rsidRPr="008843EA" w:rsidRDefault="00B45443" w:rsidP="00855D1D">
      <w:pPr>
        <w:pStyle w:val="ListParagraph"/>
        <w:tabs>
          <w:tab w:val="left" w:pos="1134"/>
        </w:tabs>
        <w:spacing w:line="276" w:lineRule="auto"/>
        <w:ind w:left="1494" w:hanging="360"/>
        <w:rPr>
          <w:rFonts w:ascii="Times New Roman" w:hAnsi="Times New Roman" w:cs="Times New Roman"/>
          <w:lang w:val="bg-BG"/>
        </w:rPr>
      </w:pPr>
      <w:r w:rsidRPr="008843EA">
        <w:rPr>
          <w:rFonts w:ascii="Times New Roman" w:hAnsi="Times New Roman" w:cs="Times New Roman"/>
          <w:lang w:val="bg-BG"/>
        </w:rPr>
        <w:t>Подизпълнители</w:t>
      </w:r>
    </w:p>
    <w:p w:rsidR="00AA7D21" w:rsidRPr="008843EA" w:rsidRDefault="00AA7D21" w:rsidP="00855D1D">
      <w:pPr>
        <w:pStyle w:val="ListParagraph"/>
        <w:tabs>
          <w:tab w:val="left" w:pos="1134"/>
        </w:tabs>
        <w:spacing w:line="276" w:lineRule="auto"/>
        <w:ind w:left="1494" w:hanging="360"/>
        <w:rPr>
          <w:rFonts w:ascii="Times New Roman" w:hAnsi="Times New Roman" w:cs="Times New Roman"/>
          <w:lang w:val="bg-BG"/>
        </w:rPr>
      </w:pPr>
      <w:r w:rsidRPr="008843EA">
        <w:rPr>
          <w:rFonts w:ascii="Times New Roman" w:hAnsi="Times New Roman" w:cs="Times New Roman"/>
          <w:lang w:val="bg-BG"/>
        </w:rPr>
        <w:t>Клон на чуждестранно лице</w:t>
      </w:r>
    </w:p>
    <w:p w:rsidR="00293473" w:rsidRPr="008843EA" w:rsidRDefault="00B45443" w:rsidP="00855D1D">
      <w:pPr>
        <w:pStyle w:val="ListParagraph"/>
        <w:tabs>
          <w:tab w:val="left" w:pos="1134"/>
        </w:tabs>
        <w:spacing w:line="276" w:lineRule="auto"/>
        <w:ind w:left="1494" w:hanging="360"/>
        <w:rPr>
          <w:rFonts w:ascii="Times New Roman" w:hAnsi="Times New Roman" w:cs="Times New Roman"/>
          <w:lang w:val="bg-BG"/>
        </w:rPr>
      </w:pPr>
      <w:r w:rsidRPr="008843EA">
        <w:rPr>
          <w:rFonts w:ascii="Times New Roman" w:hAnsi="Times New Roman" w:cs="Times New Roman"/>
          <w:lang w:val="bg-BG"/>
        </w:rPr>
        <w:t>Използване на капацитета на трети лица</w:t>
      </w:r>
    </w:p>
    <w:p w:rsidR="00AA7D21" w:rsidRPr="008843EA" w:rsidRDefault="00AA7D21" w:rsidP="00855D1D">
      <w:pPr>
        <w:pStyle w:val="ListParagraph"/>
        <w:tabs>
          <w:tab w:val="left" w:pos="1134"/>
        </w:tabs>
        <w:spacing w:line="276" w:lineRule="auto"/>
        <w:ind w:left="1494" w:hanging="360"/>
        <w:rPr>
          <w:rFonts w:ascii="Times New Roman" w:hAnsi="Times New Roman" w:cs="Times New Roman"/>
          <w:lang w:val="bg-BG"/>
        </w:rPr>
      </w:pPr>
      <w:r w:rsidRPr="008843EA">
        <w:rPr>
          <w:rFonts w:ascii="Times New Roman" w:hAnsi="Times New Roman" w:cs="Times New Roman"/>
          <w:lang w:val="bg-BG"/>
        </w:rPr>
        <w:t>Изисквания към лично състояние на участниците</w:t>
      </w:r>
    </w:p>
    <w:p w:rsidR="001C05FD" w:rsidRPr="008843EA" w:rsidRDefault="001C05FD" w:rsidP="00855D1D">
      <w:pPr>
        <w:pStyle w:val="ListParagraph"/>
        <w:tabs>
          <w:tab w:val="left" w:pos="1134"/>
        </w:tabs>
        <w:spacing w:line="276" w:lineRule="auto"/>
        <w:ind w:left="1494" w:hanging="360"/>
        <w:rPr>
          <w:rFonts w:ascii="Times New Roman" w:hAnsi="Times New Roman" w:cs="Times New Roman"/>
          <w:lang w:val="bg-BG"/>
        </w:rPr>
      </w:pPr>
      <w:r w:rsidRPr="008843EA">
        <w:rPr>
          <w:rFonts w:ascii="Times New Roman" w:hAnsi="Times New Roman" w:cs="Times New Roman"/>
          <w:lang w:val="bg-BG"/>
        </w:rPr>
        <w:t>Основания за задължително отстраняване</w:t>
      </w:r>
    </w:p>
    <w:p w:rsidR="00783327" w:rsidRPr="008843EA" w:rsidRDefault="00783327" w:rsidP="00855D1D">
      <w:pPr>
        <w:pStyle w:val="ListParagraph"/>
        <w:tabs>
          <w:tab w:val="left" w:pos="1134"/>
        </w:tabs>
        <w:spacing w:line="276" w:lineRule="auto"/>
        <w:ind w:left="1494" w:hanging="360"/>
        <w:rPr>
          <w:rFonts w:ascii="Times New Roman" w:hAnsi="Times New Roman" w:cs="Times New Roman"/>
          <w:lang w:val="bg-BG"/>
        </w:rPr>
      </w:pPr>
      <w:r w:rsidRPr="008843EA">
        <w:rPr>
          <w:rFonts w:ascii="Times New Roman" w:hAnsi="Times New Roman" w:cs="Times New Roman"/>
          <w:lang w:val="bg-BG"/>
        </w:rPr>
        <w:t>Специфични основания за отстраняване на участника</w:t>
      </w:r>
    </w:p>
    <w:p w:rsidR="00293473" w:rsidRPr="008843EA" w:rsidRDefault="00B45443" w:rsidP="00855D1D">
      <w:pPr>
        <w:pStyle w:val="ListParagraph"/>
        <w:tabs>
          <w:tab w:val="left" w:pos="1134"/>
        </w:tabs>
        <w:spacing w:line="276" w:lineRule="auto"/>
        <w:ind w:left="1494" w:hanging="360"/>
        <w:rPr>
          <w:rFonts w:ascii="Times New Roman" w:hAnsi="Times New Roman" w:cs="Times New Roman"/>
          <w:lang w:val="bg-BG"/>
        </w:rPr>
      </w:pPr>
      <w:r w:rsidRPr="008843EA">
        <w:rPr>
          <w:rFonts w:ascii="Times New Roman" w:hAnsi="Times New Roman" w:cs="Times New Roman"/>
          <w:lang w:val="bg-BG"/>
        </w:rPr>
        <w:t>Критерии за подбор</w:t>
      </w:r>
    </w:p>
    <w:p w:rsidR="0075491A" w:rsidRPr="008843EA" w:rsidRDefault="0075491A" w:rsidP="00855D1D">
      <w:pPr>
        <w:pStyle w:val="ListParagraph"/>
        <w:tabs>
          <w:tab w:val="left" w:pos="1134"/>
        </w:tabs>
        <w:spacing w:line="276" w:lineRule="auto"/>
        <w:ind w:left="1494" w:hanging="360"/>
        <w:rPr>
          <w:rFonts w:ascii="Times New Roman" w:hAnsi="Times New Roman" w:cs="Times New Roman"/>
          <w:lang w:val="bg-BG"/>
        </w:rPr>
      </w:pPr>
      <w:r w:rsidRPr="008843EA">
        <w:rPr>
          <w:rFonts w:ascii="Times New Roman" w:hAnsi="Times New Roman" w:cs="Times New Roman"/>
          <w:lang w:val="bg-BG"/>
        </w:rPr>
        <w:t>Годност (правоспособност) за упражняване на професионална дейност</w:t>
      </w:r>
    </w:p>
    <w:p w:rsidR="00293473" w:rsidRPr="008843EA" w:rsidRDefault="00B45443" w:rsidP="00855D1D">
      <w:pPr>
        <w:pStyle w:val="ListParagraph"/>
        <w:tabs>
          <w:tab w:val="left" w:pos="1134"/>
        </w:tabs>
        <w:spacing w:line="276" w:lineRule="auto"/>
        <w:ind w:left="1494" w:hanging="360"/>
        <w:rPr>
          <w:rFonts w:ascii="Times New Roman" w:hAnsi="Times New Roman" w:cs="Times New Roman"/>
          <w:lang w:val="bg-BG"/>
        </w:rPr>
      </w:pPr>
      <w:r w:rsidRPr="008843EA">
        <w:rPr>
          <w:rFonts w:ascii="Times New Roman" w:hAnsi="Times New Roman" w:cs="Times New Roman"/>
          <w:lang w:val="bg-BG"/>
        </w:rPr>
        <w:t>Икономическо и финансово състояние</w:t>
      </w:r>
    </w:p>
    <w:p w:rsidR="00293473" w:rsidRPr="008843EA" w:rsidRDefault="00B45443" w:rsidP="00855D1D">
      <w:pPr>
        <w:pStyle w:val="ListParagraph"/>
        <w:tabs>
          <w:tab w:val="left" w:pos="1134"/>
        </w:tabs>
        <w:spacing w:line="276" w:lineRule="auto"/>
        <w:ind w:left="1494" w:hanging="360"/>
        <w:rPr>
          <w:rFonts w:ascii="Times New Roman" w:hAnsi="Times New Roman" w:cs="Times New Roman"/>
          <w:lang w:val="bg-BG"/>
        </w:rPr>
      </w:pPr>
      <w:r w:rsidRPr="008843EA">
        <w:rPr>
          <w:rFonts w:ascii="Times New Roman" w:hAnsi="Times New Roman" w:cs="Times New Roman"/>
          <w:lang w:val="bg-BG"/>
        </w:rPr>
        <w:t>Технически и професионални способности</w:t>
      </w:r>
    </w:p>
    <w:p w:rsidR="00B45443" w:rsidRPr="008843EA" w:rsidRDefault="00B45443" w:rsidP="00855D1D">
      <w:pPr>
        <w:pStyle w:val="ListParagraph"/>
        <w:tabs>
          <w:tab w:val="left" w:pos="1134"/>
        </w:tabs>
        <w:spacing w:line="276" w:lineRule="auto"/>
        <w:ind w:left="1494" w:hanging="360"/>
        <w:rPr>
          <w:rFonts w:ascii="Times New Roman" w:hAnsi="Times New Roman" w:cs="Times New Roman"/>
          <w:lang w:val="bg-BG"/>
        </w:rPr>
      </w:pPr>
      <w:r w:rsidRPr="008843EA">
        <w:rPr>
          <w:rFonts w:ascii="Times New Roman" w:hAnsi="Times New Roman" w:cs="Times New Roman"/>
          <w:lang w:val="bg-BG"/>
        </w:rPr>
        <w:t>Документи за доказване съответствието с критериите за подбор</w:t>
      </w:r>
    </w:p>
    <w:p w:rsidR="00B45443" w:rsidRPr="008843EA" w:rsidRDefault="00293473" w:rsidP="00855D1D">
      <w:pPr>
        <w:spacing w:line="276" w:lineRule="auto"/>
        <w:rPr>
          <w:rFonts w:ascii="Times New Roman" w:hAnsi="Times New Roman" w:cs="Times New Roman"/>
          <w:lang w:val="bg-BG"/>
        </w:rPr>
      </w:pPr>
      <w:r w:rsidRPr="008843EA">
        <w:rPr>
          <w:rFonts w:ascii="Times New Roman" w:hAnsi="Times New Roman" w:cs="Times New Roman"/>
          <w:lang w:val="bg-BG"/>
        </w:rPr>
        <w:t xml:space="preserve">Раздел III. </w:t>
      </w:r>
      <w:r w:rsidR="00E45ECE" w:rsidRPr="008843EA">
        <w:rPr>
          <w:rFonts w:ascii="Times New Roman" w:hAnsi="Times New Roman" w:cs="Times New Roman"/>
          <w:lang w:val="bg-BG"/>
        </w:rPr>
        <w:t>Указания за подготовка и представяне на офертите:</w:t>
      </w:r>
    </w:p>
    <w:p w:rsidR="00293473" w:rsidRPr="008843EA" w:rsidRDefault="00B45443" w:rsidP="00855D1D">
      <w:pPr>
        <w:spacing w:line="276" w:lineRule="auto"/>
        <w:ind w:left="850" w:firstLine="425"/>
        <w:rPr>
          <w:rFonts w:ascii="Times New Roman" w:hAnsi="Times New Roman" w:cs="Times New Roman"/>
          <w:lang w:val="bg-BG"/>
        </w:rPr>
      </w:pPr>
      <w:r w:rsidRPr="008843EA">
        <w:rPr>
          <w:rFonts w:ascii="Times New Roman" w:hAnsi="Times New Roman" w:cs="Times New Roman"/>
          <w:lang w:val="bg-BG"/>
        </w:rPr>
        <w:t>Оферти</w:t>
      </w:r>
    </w:p>
    <w:p w:rsidR="00293473" w:rsidRPr="008843EA" w:rsidRDefault="00B45443" w:rsidP="00855D1D">
      <w:pPr>
        <w:spacing w:line="276" w:lineRule="auto"/>
        <w:ind w:left="850" w:firstLine="425"/>
        <w:rPr>
          <w:rFonts w:ascii="Times New Roman" w:hAnsi="Times New Roman" w:cs="Times New Roman"/>
          <w:lang w:val="bg-BG"/>
        </w:rPr>
      </w:pPr>
      <w:r w:rsidRPr="008843EA">
        <w:rPr>
          <w:rFonts w:ascii="Times New Roman" w:hAnsi="Times New Roman" w:cs="Times New Roman"/>
          <w:lang w:val="bg-BG"/>
        </w:rPr>
        <w:t>Подаване на офертата</w:t>
      </w:r>
    </w:p>
    <w:p w:rsidR="00B45443" w:rsidRPr="008843EA" w:rsidRDefault="00B45443" w:rsidP="00855D1D">
      <w:pPr>
        <w:spacing w:line="276" w:lineRule="auto"/>
        <w:ind w:left="850" w:firstLine="425"/>
        <w:rPr>
          <w:rFonts w:ascii="Times New Roman" w:hAnsi="Times New Roman" w:cs="Times New Roman"/>
          <w:lang w:val="bg-BG"/>
        </w:rPr>
      </w:pPr>
      <w:r w:rsidRPr="008843EA">
        <w:rPr>
          <w:rFonts w:ascii="Times New Roman" w:hAnsi="Times New Roman" w:cs="Times New Roman"/>
          <w:lang w:val="bg-BG"/>
        </w:rPr>
        <w:t>Съдържание на офертата</w:t>
      </w:r>
    </w:p>
    <w:p w:rsidR="00B45443" w:rsidRPr="008843EA" w:rsidRDefault="00293473" w:rsidP="00855D1D">
      <w:pPr>
        <w:spacing w:line="276" w:lineRule="auto"/>
        <w:rPr>
          <w:rFonts w:ascii="Times New Roman" w:hAnsi="Times New Roman" w:cs="Times New Roman"/>
          <w:lang w:val="bg-BG"/>
        </w:rPr>
      </w:pPr>
      <w:r w:rsidRPr="008843EA">
        <w:rPr>
          <w:rFonts w:ascii="Times New Roman" w:hAnsi="Times New Roman" w:cs="Times New Roman"/>
          <w:lang w:val="bg-BG"/>
        </w:rPr>
        <w:t xml:space="preserve">Раздел IV. </w:t>
      </w:r>
      <w:r w:rsidR="00E45ECE" w:rsidRPr="008843EA">
        <w:rPr>
          <w:rFonts w:ascii="Times New Roman" w:hAnsi="Times New Roman" w:cs="Times New Roman"/>
          <w:lang w:val="bg-BG"/>
        </w:rPr>
        <w:t>Разяснения и средства за комуникация</w:t>
      </w:r>
    </w:p>
    <w:p w:rsidR="00104269" w:rsidRPr="008843EA" w:rsidRDefault="00B45443" w:rsidP="00855D1D">
      <w:pPr>
        <w:spacing w:line="276" w:lineRule="auto"/>
        <w:ind w:left="850" w:firstLine="425"/>
        <w:rPr>
          <w:rFonts w:ascii="Times New Roman" w:hAnsi="Times New Roman" w:cs="Times New Roman"/>
          <w:lang w:val="bg-BG"/>
        </w:rPr>
      </w:pPr>
      <w:r w:rsidRPr="008843EA">
        <w:rPr>
          <w:rFonts w:ascii="Times New Roman" w:hAnsi="Times New Roman" w:cs="Times New Roman"/>
          <w:lang w:val="bg-BG"/>
        </w:rPr>
        <w:t>Разяснения</w:t>
      </w:r>
    </w:p>
    <w:p w:rsidR="00B45443" w:rsidRPr="008843EA" w:rsidRDefault="00B45443" w:rsidP="00855D1D">
      <w:pPr>
        <w:spacing w:line="276" w:lineRule="auto"/>
        <w:ind w:left="850" w:firstLine="425"/>
        <w:rPr>
          <w:rFonts w:ascii="Times New Roman" w:hAnsi="Times New Roman" w:cs="Times New Roman"/>
          <w:lang w:val="bg-BG"/>
        </w:rPr>
      </w:pPr>
      <w:r w:rsidRPr="008843EA">
        <w:rPr>
          <w:rFonts w:ascii="Times New Roman" w:hAnsi="Times New Roman" w:cs="Times New Roman"/>
          <w:lang w:val="bg-BG"/>
        </w:rPr>
        <w:t>Средства за комуникация</w:t>
      </w:r>
    </w:p>
    <w:p w:rsidR="00E45ECE" w:rsidRPr="008843EA" w:rsidRDefault="00293473" w:rsidP="00855D1D">
      <w:pPr>
        <w:spacing w:line="276" w:lineRule="auto"/>
        <w:rPr>
          <w:rFonts w:ascii="Times New Roman" w:hAnsi="Times New Roman" w:cs="Times New Roman"/>
          <w:lang w:val="bg-BG"/>
        </w:rPr>
      </w:pPr>
      <w:r w:rsidRPr="008843EA">
        <w:rPr>
          <w:rFonts w:ascii="Times New Roman" w:hAnsi="Times New Roman" w:cs="Times New Roman"/>
          <w:lang w:val="bg-BG"/>
        </w:rPr>
        <w:t xml:space="preserve">Раздел V. </w:t>
      </w:r>
      <w:r w:rsidR="00E45ECE" w:rsidRPr="008843EA">
        <w:rPr>
          <w:rFonts w:ascii="Times New Roman" w:hAnsi="Times New Roman" w:cs="Times New Roman"/>
          <w:lang w:val="bg-BG"/>
        </w:rPr>
        <w:t xml:space="preserve">Отваряне, разглеждане, оценка и класиране на офертите. </w:t>
      </w:r>
      <w:r w:rsidR="00B45443" w:rsidRPr="008843EA">
        <w:rPr>
          <w:rFonts w:ascii="Times New Roman" w:hAnsi="Times New Roman" w:cs="Times New Roman"/>
          <w:lang w:val="bg-BG"/>
        </w:rPr>
        <w:t>Определяне на изпълнител</w:t>
      </w:r>
    </w:p>
    <w:p w:rsidR="00E45ECE" w:rsidRPr="008843EA" w:rsidRDefault="00293473" w:rsidP="00855D1D">
      <w:pPr>
        <w:spacing w:line="276" w:lineRule="auto"/>
        <w:rPr>
          <w:rFonts w:ascii="Times New Roman" w:hAnsi="Times New Roman" w:cs="Times New Roman"/>
          <w:lang w:val="bg-BG"/>
        </w:rPr>
      </w:pPr>
      <w:r w:rsidRPr="008843EA">
        <w:rPr>
          <w:rFonts w:ascii="Times New Roman" w:hAnsi="Times New Roman" w:cs="Times New Roman"/>
          <w:lang w:val="bg-BG"/>
        </w:rPr>
        <w:t xml:space="preserve">Раздел VI. </w:t>
      </w:r>
      <w:r w:rsidR="00E45ECE" w:rsidRPr="008843EA">
        <w:rPr>
          <w:rFonts w:ascii="Times New Roman" w:hAnsi="Times New Roman" w:cs="Times New Roman"/>
          <w:lang w:val="bg-BG"/>
        </w:rPr>
        <w:t>Сключване на договор за обществена поръчка</w:t>
      </w:r>
    </w:p>
    <w:p w:rsidR="00E45ECE" w:rsidRPr="008843EA" w:rsidRDefault="00293473" w:rsidP="00855D1D">
      <w:pPr>
        <w:spacing w:line="276" w:lineRule="auto"/>
        <w:rPr>
          <w:rFonts w:ascii="Times New Roman" w:hAnsi="Times New Roman" w:cs="Times New Roman"/>
          <w:lang w:val="bg-BG"/>
        </w:rPr>
      </w:pPr>
      <w:r w:rsidRPr="008843EA">
        <w:rPr>
          <w:rFonts w:ascii="Times New Roman" w:hAnsi="Times New Roman" w:cs="Times New Roman"/>
          <w:lang w:val="bg-BG"/>
        </w:rPr>
        <w:t xml:space="preserve">Раздел VII. </w:t>
      </w:r>
      <w:r w:rsidR="00B45443" w:rsidRPr="008843EA">
        <w:rPr>
          <w:rFonts w:ascii="Times New Roman" w:hAnsi="Times New Roman" w:cs="Times New Roman"/>
          <w:lang w:val="bg-BG"/>
        </w:rPr>
        <w:t>Гаранци</w:t>
      </w:r>
      <w:r w:rsidR="00AA2428">
        <w:rPr>
          <w:rFonts w:ascii="Times New Roman" w:hAnsi="Times New Roman" w:cs="Times New Roman"/>
          <w:lang w:val="bg-BG"/>
        </w:rPr>
        <w:t>и</w:t>
      </w:r>
    </w:p>
    <w:p w:rsidR="00B45443" w:rsidRPr="008843EA" w:rsidRDefault="00293473" w:rsidP="00855D1D">
      <w:pPr>
        <w:spacing w:line="276" w:lineRule="auto"/>
        <w:rPr>
          <w:rFonts w:ascii="Times New Roman" w:hAnsi="Times New Roman" w:cs="Times New Roman"/>
          <w:lang w:val="bg-BG"/>
        </w:rPr>
      </w:pPr>
      <w:r w:rsidRPr="008843EA">
        <w:rPr>
          <w:rFonts w:ascii="Times New Roman" w:hAnsi="Times New Roman" w:cs="Times New Roman"/>
          <w:lang w:val="bg-BG"/>
        </w:rPr>
        <w:t xml:space="preserve">Раздел VIII. </w:t>
      </w:r>
      <w:r w:rsidR="00B45443" w:rsidRPr="008843EA">
        <w:rPr>
          <w:rFonts w:ascii="Times New Roman" w:hAnsi="Times New Roman" w:cs="Times New Roman"/>
          <w:lang w:val="bg-BG"/>
        </w:rPr>
        <w:t>Договор за подизпълнение</w:t>
      </w:r>
    </w:p>
    <w:p w:rsidR="00293473" w:rsidRPr="008843EA" w:rsidRDefault="00293473" w:rsidP="00855D1D">
      <w:pPr>
        <w:spacing w:line="276" w:lineRule="auto"/>
        <w:rPr>
          <w:rFonts w:ascii="Times New Roman" w:hAnsi="Times New Roman" w:cs="Times New Roman"/>
          <w:lang w:val="bg-BG"/>
        </w:rPr>
      </w:pPr>
      <w:r w:rsidRPr="008843EA">
        <w:rPr>
          <w:rFonts w:ascii="Times New Roman" w:hAnsi="Times New Roman" w:cs="Times New Roman"/>
          <w:lang w:val="bg-BG"/>
        </w:rPr>
        <w:t xml:space="preserve">Раздел IX. </w:t>
      </w:r>
      <w:r w:rsidR="00E45ECE" w:rsidRPr="008843EA">
        <w:rPr>
          <w:rFonts w:ascii="Times New Roman" w:hAnsi="Times New Roman" w:cs="Times New Roman"/>
          <w:lang w:val="bg-BG"/>
        </w:rPr>
        <w:t>Общи изисквания</w:t>
      </w:r>
    </w:p>
    <w:p w:rsidR="00293473" w:rsidRPr="008843EA" w:rsidRDefault="00293473" w:rsidP="00855D1D">
      <w:pPr>
        <w:spacing w:line="276" w:lineRule="auto"/>
        <w:rPr>
          <w:rFonts w:ascii="Times New Roman" w:hAnsi="Times New Roman" w:cs="Times New Roman"/>
          <w:lang w:val="bg-BG"/>
        </w:rPr>
      </w:pPr>
    </w:p>
    <w:p w:rsidR="00B45443" w:rsidRPr="008843EA" w:rsidRDefault="00E45ECE" w:rsidP="00855D1D">
      <w:pPr>
        <w:spacing w:line="276" w:lineRule="auto"/>
        <w:rPr>
          <w:rFonts w:ascii="Times New Roman" w:hAnsi="Times New Roman" w:cs="Times New Roman"/>
          <w:lang w:val="bg-BG"/>
        </w:rPr>
      </w:pPr>
      <w:r w:rsidRPr="008843EA">
        <w:rPr>
          <w:rFonts w:ascii="Times New Roman" w:hAnsi="Times New Roman" w:cs="Times New Roman"/>
          <w:lang w:val="bg-BG"/>
        </w:rPr>
        <w:t>ЧАСТ II. ТЕХНИЧЕСКА СПЕЦИФИКАЦИЯ</w:t>
      </w:r>
    </w:p>
    <w:p w:rsidR="004F2476" w:rsidRPr="008843EA" w:rsidRDefault="004F2476" w:rsidP="00855D1D">
      <w:pPr>
        <w:spacing w:line="276" w:lineRule="auto"/>
        <w:rPr>
          <w:rFonts w:ascii="Times New Roman" w:hAnsi="Times New Roman" w:cs="Times New Roman"/>
          <w:lang w:val="bg-BG"/>
        </w:rPr>
      </w:pPr>
      <w:r w:rsidRPr="008843EA">
        <w:rPr>
          <w:rFonts w:ascii="Times New Roman" w:hAnsi="Times New Roman" w:cs="Times New Roman"/>
          <w:lang w:val="bg-BG"/>
        </w:rPr>
        <w:t>ЧАСТ III. КРИТЕРИЙ ЗА ОПРЕДЕЛЯНЕ НА ИКОНОМИЧЕСКИ НАЙ-ИЗГОДНАТА ОФЕРТА</w:t>
      </w:r>
    </w:p>
    <w:p w:rsidR="0056646B" w:rsidRPr="008843EA" w:rsidRDefault="004F2476" w:rsidP="00855D1D">
      <w:pPr>
        <w:spacing w:line="276" w:lineRule="auto"/>
        <w:rPr>
          <w:rFonts w:ascii="Times New Roman" w:hAnsi="Times New Roman" w:cs="Times New Roman"/>
          <w:lang w:val="bg-BG"/>
        </w:rPr>
      </w:pPr>
      <w:r w:rsidRPr="008843EA">
        <w:rPr>
          <w:rFonts w:ascii="Times New Roman" w:hAnsi="Times New Roman" w:cs="Times New Roman"/>
          <w:lang w:val="bg-BG"/>
        </w:rPr>
        <w:t>Част IV</w:t>
      </w:r>
      <w:r w:rsidR="00E45ECE" w:rsidRPr="008843EA">
        <w:rPr>
          <w:rFonts w:ascii="Times New Roman" w:hAnsi="Times New Roman" w:cs="Times New Roman"/>
          <w:lang w:val="bg-BG"/>
        </w:rPr>
        <w:t>. ПРОЕКТ НА ДОГОВОР</w:t>
      </w:r>
      <w:r w:rsidR="00A31512" w:rsidRPr="008843EA">
        <w:rPr>
          <w:rFonts w:ascii="Times New Roman" w:hAnsi="Times New Roman" w:cs="Times New Roman"/>
          <w:lang w:val="bg-BG"/>
        </w:rPr>
        <w:t xml:space="preserve"> за всяка обособена позиция</w:t>
      </w:r>
    </w:p>
    <w:p w:rsidR="00A31512" w:rsidRPr="008843EA" w:rsidRDefault="00AF3ADC" w:rsidP="00A31512">
      <w:pPr>
        <w:spacing w:line="276" w:lineRule="auto"/>
        <w:rPr>
          <w:rFonts w:ascii="Times New Roman" w:hAnsi="Times New Roman" w:cs="Times New Roman"/>
          <w:bCs/>
          <w:lang w:val="bg-BG"/>
        </w:rPr>
      </w:pPr>
      <w:r w:rsidRPr="008843EA">
        <w:rPr>
          <w:rFonts w:ascii="Times New Roman" w:hAnsi="Times New Roman" w:cs="Times New Roman"/>
          <w:lang w:val="bg-BG"/>
        </w:rPr>
        <w:t xml:space="preserve">Част </w:t>
      </w:r>
      <w:r w:rsidRPr="008843EA">
        <w:rPr>
          <w:rFonts w:ascii="Times New Roman" w:hAnsi="Times New Roman" w:cs="Times New Roman"/>
          <w:bCs/>
          <w:lang w:val="bg-BG"/>
        </w:rPr>
        <w:t>V. Образци за участие в процедурата:</w:t>
      </w:r>
    </w:p>
    <w:p w:rsidR="00AF3ADC" w:rsidRPr="008843EA" w:rsidRDefault="00AF3ADC" w:rsidP="00A31512">
      <w:pPr>
        <w:spacing w:line="276" w:lineRule="auto"/>
        <w:rPr>
          <w:rFonts w:ascii="Times New Roman" w:hAnsi="Times New Roman" w:cs="Times New Roman"/>
          <w:bCs/>
          <w:lang w:val="bg-BG"/>
        </w:rPr>
      </w:pPr>
      <w:r w:rsidRPr="008843EA">
        <w:rPr>
          <w:rFonts w:ascii="Times New Roman" w:hAnsi="Times New Roman" w:cs="Times New Roman"/>
          <w:bCs/>
          <w:lang w:val="bg-BG"/>
        </w:rPr>
        <w:t xml:space="preserve">Образец № 1 – </w:t>
      </w:r>
      <w:r w:rsidRPr="008843EA">
        <w:rPr>
          <w:rFonts w:ascii="Times New Roman" w:hAnsi="Times New Roman" w:cs="Times New Roman"/>
          <w:lang w:val="bg-BG"/>
        </w:rPr>
        <w:t xml:space="preserve">Опис на представените документи; </w:t>
      </w:r>
    </w:p>
    <w:p w:rsidR="00AF3ADC" w:rsidRPr="008843EA" w:rsidRDefault="00AF3ADC" w:rsidP="00A31512">
      <w:pPr>
        <w:spacing w:line="276" w:lineRule="auto"/>
        <w:rPr>
          <w:rFonts w:ascii="Times New Roman" w:hAnsi="Times New Roman" w:cs="Times New Roman"/>
          <w:lang w:val="bg-BG"/>
        </w:rPr>
      </w:pPr>
      <w:r w:rsidRPr="008843EA">
        <w:rPr>
          <w:rFonts w:ascii="Times New Roman" w:hAnsi="Times New Roman" w:cs="Times New Roman"/>
          <w:bCs/>
          <w:lang w:val="bg-BG"/>
        </w:rPr>
        <w:t>Образец № 2</w:t>
      </w:r>
      <w:r w:rsidR="00A31512" w:rsidRPr="008843EA">
        <w:rPr>
          <w:rFonts w:ascii="Times New Roman" w:hAnsi="Times New Roman" w:cs="Times New Roman"/>
          <w:bCs/>
          <w:lang w:val="bg-BG"/>
        </w:rPr>
        <w:t>-1</w:t>
      </w:r>
      <w:r w:rsidRPr="008843EA">
        <w:rPr>
          <w:rFonts w:ascii="Times New Roman" w:hAnsi="Times New Roman" w:cs="Times New Roman"/>
          <w:bCs/>
          <w:lang w:val="bg-BG"/>
        </w:rPr>
        <w:t xml:space="preserve"> </w:t>
      </w:r>
      <w:r w:rsidRPr="008843EA">
        <w:rPr>
          <w:rFonts w:ascii="Times New Roman" w:hAnsi="Times New Roman" w:cs="Times New Roman"/>
          <w:lang w:val="bg-BG"/>
        </w:rPr>
        <w:t xml:space="preserve">– Предложение за изпълнение на поръчката </w:t>
      </w:r>
      <w:r w:rsidR="00A31512" w:rsidRPr="008843EA">
        <w:rPr>
          <w:rFonts w:ascii="Times New Roman" w:hAnsi="Times New Roman" w:cs="Times New Roman"/>
          <w:lang w:val="bg-BG"/>
        </w:rPr>
        <w:t>по обособена позиция № 1</w:t>
      </w:r>
    </w:p>
    <w:p w:rsidR="00A31512" w:rsidRPr="008843EA" w:rsidRDefault="00A31512" w:rsidP="00A31512">
      <w:pPr>
        <w:spacing w:line="276" w:lineRule="auto"/>
        <w:rPr>
          <w:rFonts w:ascii="Times New Roman" w:hAnsi="Times New Roman" w:cs="Times New Roman"/>
          <w:bCs/>
          <w:lang w:val="bg-BG"/>
        </w:rPr>
      </w:pPr>
      <w:r w:rsidRPr="008843EA">
        <w:rPr>
          <w:rFonts w:ascii="Times New Roman" w:hAnsi="Times New Roman" w:cs="Times New Roman"/>
          <w:bCs/>
          <w:lang w:val="bg-BG"/>
        </w:rPr>
        <w:t>Образец № 2-2 – Предложение за изпълнение на поръчката по обособена позиция № 2</w:t>
      </w:r>
    </w:p>
    <w:p w:rsidR="0016239B" w:rsidRPr="008843EA" w:rsidRDefault="00A31512" w:rsidP="00A31512">
      <w:pPr>
        <w:spacing w:line="276" w:lineRule="auto"/>
        <w:rPr>
          <w:rFonts w:ascii="Times New Roman" w:hAnsi="Times New Roman" w:cs="Times New Roman"/>
          <w:lang w:val="bg-BG"/>
        </w:rPr>
      </w:pPr>
      <w:r w:rsidRPr="008843EA">
        <w:rPr>
          <w:rFonts w:ascii="Times New Roman" w:hAnsi="Times New Roman" w:cs="Times New Roman"/>
          <w:bCs/>
          <w:lang w:val="bg-BG"/>
        </w:rPr>
        <w:t xml:space="preserve">Образец № 3-1 </w:t>
      </w:r>
      <w:r w:rsidR="00AF3ADC" w:rsidRPr="008843EA">
        <w:rPr>
          <w:rFonts w:ascii="Times New Roman" w:hAnsi="Times New Roman" w:cs="Times New Roman"/>
          <w:lang w:val="bg-BG"/>
        </w:rPr>
        <w:t>- Ценово предложение</w:t>
      </w:r>
      <w:r w:rsidRPr="008843EA">
        <w:rPr>
          <w:rFonts w:ascii="Times New Roman" w:hAnsi="Times New Roman" w:cs="Times New Roman"/>
          <w:lang w:val="bg-BG"/>
        </w:rPr>
        <w:t xml:space="preserve"> за обособена позиция № 1</w:t>
      </w:r>
      <w:r w:rsidR="00AF3ADC" w:rsidRPr="008843EA">
        <w:rPr>
          <w:rFonts w:ascii="Times New Roman" w:hAnsi="Times New Roman" w:cs="Times New Roman"/>
          <w:lang w:val="bg-BG"/>
        </w:rPr>
        <w:t>;</w:t>
      </w:r>
    </w:p>
    <w:p w:rsidR="00A31512" w:rsidRPr="008843EA" w:rsidRDefault="00A31512" w:rsidP="00A31512">
      <w:pPr>
        <w:spacing w:line="276" w:lineRule="auto"/>
        <w:rPr>
          <w:rFonts w:ascii="Times New Roman" w:hAnsi="Times New Roman" w:cs="Times New Roman"/>
          <w:lang w:val="bg-BG"/>
        </w:rPr>
      </w:pPr>
      <w:r w:rsidRPr="008843EA">
        <w:rPr>
          <w:rFonts w:ascii="Times New Roman" w:hAnsi="Times New Roman" w:cs="Times New Roman"/>
          <w:bCs/>
          <w:lang w:val="bg-BG"/>
        </w:rPr>
        <w:t xml:space="preserve">Образец № 3-2 </w:t>
      </w:r>
      <w:r w:rsidRPr="008843EA">
        <w:rPr>
          <w:rFonts w:ascii="Times New Roman" w:hAnsi="Times New Roman" w:cs="Times New Roman"/>
          <w:lang w:val="bg-BG"/>
        </w:rPr>
        <w:t>- Ценово предложение за обособена позиция № 2;</w:t>
      </w:r>
    </w:p>
    <w:p w:rsidR="00AF3ADC" w:rsidRPr="008843EA" w:rsidRDefault="00AF3ADC" w:rsidP="00855D1D">
      <w:pPr>
        <w:spacing w:line="276" w:lineRule="auto"/>
        <w:jc w:val="both"/>
        <w:rPr>
          <w:rFonts w:ascii="Times New Roman" w:hAnsi="Times New Roman" w:cs="Times New Roman"/>
          <w:u w:val="single"/>
          <w:lang w:val="bg-BG"/>
        </w:rPr>
      </w:pPr>
    </w:p>
    <w:p w:rsidR="00D773F5" w:rsidRPr="008843EA" w:rsidRDefault="00D773F5" w:rsidP="00855D1D">
      <w:pPr>
        <w:spacing w:line="276" w:lineRule="auto"/>
        <w:jc w:val="both"/>
        <w:rPr>
          <w:rFonts w:ascii="Times New Roman" w:hAnsi="Times New Roman" w:cs="Times New Roman"/>
          <w:i/>
          <w:lang w:val="bg-BG"/>
        </w:rPr>
      </w:pPr>
      <w:r w:rsidRPr="008843EA">
        <w:rPr>
          <w:rFonts w:ascii="Times New Roman" w:hAnsi="Times New Roman" w:cs="Times New Roman"/>
          <w:u w:val="single"/>
          <w:lang w:val="bg-BG"/>
        </w:rPr>
        <w:t xml:space="preserve">Единен европейски документ за обществени поръчки (ЕЕДОП) в електронен вид- еЕЕДОП - </w:t>
      </w:r>
      <w:r w:rsidRPr="008843EA">
        <w:rPr>
          <w:rFonts w:ascii="Times New Roman" w:hAnsi="Times New Roman" w:cs="Times New Roman"/>
          <w:i/>
          <w:lang w:val="bg-BG"/>
        </w:rPr>
        <w:t xml:space="preserve">Образецът на еЕЕДОП (XML и PDF формат) е публикуван в отделен файл на профила на купувача на Възложителя. </w:t>
      </w:r>
    </w:p>
    <w:p w:rsidR="001C05FD" w:rsidRPr="008843EA" w:rsidRDefault="001C05FD" w:rsidP="00855D1D">
      <w:pPr>
        <w:spacing w:line="276" w:lineRule="auto"/>
        <w:jc w:val="both"/>
        <w:rPr>
          <w:rFonts w:ascii="Times New Roman" w:hAnsi="Times New Roman" w:cs="Times New Roman"/>
          <w:i/>
          <w:lang w:val="bg-BG"/>
        </w:rPr>
      </w:pPr>
    </w:p>
    <w:tbl>
      <w:tblPr>
        <w:tblStyle w:val="TableGrid"/>
        <w:tblW w:w="0" w:type="auto"/>
        <w:tblLook w:val="04A0" w:firstRow="1" w:lastRow="0" w:firstColumn="1" w:lastColumn="0" w:noHBand="0" w:noVBand="1"/>
      </w:tblPr>
      <w:tblGrid>
        <w:gridCol w:w="9210"/>
      </w:tblGrid>
      <w:tr w:rsidR="00F30C8F" w:rsidRPr="008843EA" w:rsidTr="001171F6">
        <w:tc>
          <w:tcPr>
            <w:tcW w:w="9210" w:type="dxa"/>
            <w:shd w:val="clear" w:color="auto" w:fill="C4BC96" w:themeFill="background2" w:themeFillShade="BF"/>
          </w:tcPr>
          <w:p w:rsidR="00F30C8F" w:rsidRPr="008843EA" w:rsidRDefault="00F30C8F" w:rsidP="00F30C8F">
            <w:pPr>
              <w:spacing w:line="276" w:lineRule="auto"/>
              <w:rPr>
                <w:rFonts w:ascii="Times New Roman" w:hAnsi="Times New Roman" w:cs="Times New Roman"/>
                <w:b/>
                <w:u w:val="single"/>
                <w:lang w:val="bg-BG"/>
              </w:rPr>
            </w:pPr>
          </w:p>
          <w:p w:rsidR="00F30C8F" w:rsidRPr="008843EA" w:rsidRDefault="00F30C8F" w:rsidP="00F30C8F">
            <w:pPr>
              <w:spacing w:line="276" w:lineRule="auto"/>
              <w:jc w:val="center"/>
              <w:rPr>
                <w:rFonts w:ascii="Times New Roman" w:hAnsi="Times New Roman" w:cs="Times New Roman"/>
                <w:b/>
                <w:u w:val="single"/>
                <w:lang w:val="bg-BG"/>
              </w:rPr>
            </w:pPr>
            <w:r w:rsidRPr="008843EA">
              <w:rPr>
                <w:rFonts w:ascii="Times New Roman" w:hAnsi="Times New Roman" w:cs="Times New Roman"/>
                <w:b/>
                <w:u w:val="single"/>
                <w:lang w:val="bg-BG"/>
              </w:rPr>
              <w:t>ЧАСТ І. УКАЗАНИЯ КЪМ УЧАСТНИЦИТЕ</w:t>
            </w:r>
          </w:p>
          <w:p w:rsidR="00F30C8F" w:rsidRPr="008843EA" w:rsidRDefault="00F30C8F" w:rsidP="00855D1D">
            <w:pPr>
              <w:spacing w:line="276" w:lineRule="auto"/>
              <w:rPr>
                <w:rFonts w:ascii="Times New Roman" w:hAnsi="Times New Roman" w:cs="Times New Roman"/>
                <w:b/>
                <w:u w:val="single"/>
                <w:lang w:val="bg-BG"/>
              </w:rPr>
            </w:pPr>
          </w:p>
        </w:tc>
      </w:tr>
    </w:tbl>
    <w:p w:rsidR="00F30C8F" w:rsidRPr="008843EA" w:rsidRDefault="00F30C8F" w:rsidP="00855D1D">
      <w:pPr>
        <w:spacing w:line="276" w:lineRule="auto"/>
        <w:rPr>
          <w:rFonts w:ascii="Times New Roman" w:hAnsi="Times New Roman" w:cs="Times New Roman"/>
          <w:b/>
          <w:u w:val="single"/>
          <w:lang w:val="bg-BG"/>
        </w:rPr>
      </w:pPr>
    </w:p>
    <w:p w:rsidR="00F30C8F" w:rsidRPr="008843EA" w:rsidRDefault="00F30C8F" w:rsidP="00855D1D">
      <w:pPr>
        <w:spacing w:line="276" w:lineRule="auto"/>
        <w:rPr>
          <w:rFonts w:ascii="Times New Roman" w:hAnsi="Times New Roman" w:cs="Times New Roman"/>
          <w:b/>
          <w:u w:val="single"/>
          <w:lang w:val="bg-BG"/>
        </w:rPr>
      </w:pPr>
    </w:p>
    <w:tbl>
      <w:tblPr>
        <w:tblStyle w:val="TableGrid"/>
        <w:tblW w:w="0" w:type="auto"/>
        <w:tblLook w:val="04A0" w:firstRow="1" w:lastRow="0" w:firstColumn="1" w:lastColumn="0" w:noHBand="0" w:noVBand="1"/>
      </w:tblPr>
      <w:tblGrid>
        <w:gridCol w:w="9210"/>
      </w:tblGrid>
      <w:tr w:rsidR="002422D0" w:rsidRPr="008843EA" w:rsidTr="002422D0">
        <w:tc>
          <w:tcPr>
            <w:tcW w:w="9210" w:type="dxa"/>
            <w:shd w:val="clear" w:color="auto" w:fill="92D050"/>
          </w:tcPr>
          <w:p w:rsidR="002422D0" w:rsidRPr="008843EA" w:rsidRDefault="002422D0" w:rsidP="002422D0">
            <w:pPr>
              <w:pStyle w:val="Heading1"/>
              <w:spacing w:line="276" w:lineRule="auto"/>
              <w:jc w:val="center"/>
              <w:outlineLvl w:val="0"/>
              <w:rPr>
                <w:rFonts w:ascii="Times New Roman" w:hAnsi="Times New Roman" w:cs="Times New Roman"/>
                <w:sz w:val="24"/>
                <w:szCs w:val="24"/>
                <w:u w:val="single"/>
                <w:lang w:val="bg-BG"/>
              </w:rPr>
            </w:pPr>
            <w:bookmarkStart w:id="0" w:name="_Toc330456882"/>
            <w:bookmarkStart w:id="1" w:name="_Toc347730442"/>
            <w:bookmarkStart w:id="2" w:name="_Toc488999542"/>
            <w:r w:rsidRPr="008843EA">
              <w:rPr>
                <w:rFonts w:ascii="Times New Roman" w:hAnsi="Times New Roman" w:cs="Times New Roman"/>
                <w:sz w:val="24"/>
                <w:szCs w:val="24"/>
                <w:u w:val="single"/>
                <w:lang w:val="bg-BG"/>
              </w:rPr>
              <w:t>Раздел I. Обща информация:</w:t>
            </w:r>
          </w:p>
          <w:p w:rsidR="002422D0" w:rsidRPr="008843EA" w:rsidRDefault="002422D0" w:rsidP="002422D0">
            <w:pPr>
              <w:rPr>
                <w:lang w:val="bg-BG"/>
              </w:rPr>
            </w:pPr>
          </w:p>
        </w:tc>
      </w:tr>
      <w:bookmarkEnd w:id="0"/>
      <w:bookmarkEnd w:id="1"/>
      <w:bookmarkEnd w:id="2"/>
    </w:tbl>
    <w:p w:rsidR="00E45ECE" w:rsidRPr="008843EA" w:rsidRDefault="00E45ECE" w:rsidP="002422D0">
      <w:pPr>
        <w:autoSpaceDE w:val="0"/>
        <w:autoSpaceDN w:val="0"/>
        <w:adjustRightInd w:val="0"/>
        <w:spacing w:line="276" w:lineRule="auto"/>
        <w:jc w:val="both"/>
        <w:rPr>
          <w:rFonts w:ascii="Times New Roman" w:eastAsia="MS Mincho" w:hAnsi="Times New Roman" w:cs="Times New Roman"/>
          <w:b/>
          <w:bCs/>
          <w:lang w:val="bg-BG"/>
        </w:rPr>
      </w:pPr>
    </w:p>
    <w:p w:rsidR="003F018A" w:rsidRPr="008843EA" w:rsidRDefault="00F60D1D" w:rsidP="00855D1D">
      <w:pPr>
        <w:autoSpaceDE w:val="0"/>
        <w:autoSpaceDN w:val="0"/>
        <w:adjustRightInd w:val="0"/>
        <w:spacing w:line="276" w:lineRule="auto"/>
        <w:ind w:firstLine="360"/>
        <w:jc w:val="both"/>
        <w:rPr>
          <w:rFonts w:ascii="Times New Roman" w:eastAsia="MS Mincho" w:hAnsi="Times New Roman" w:cs="Times New Roman"/>
          <w:lang w:val="bg-BG"/>
        </w:rPr>
      </w:pPr>
      <w:r w:rsidRPr="008843EA">
        <w:rPr>
          <w:rFonts w:ascii="Times New Roman" w:eastAsia="MS Mincho" w:hAnsi="Times New Roman" w:cs="Times New Roman"/>
          <w:b/>
          <w:bCs/>
          <w:lang w:val="bg-BG"/>
        </w:rPr>
        <w:t>ВЪЗЛОЖИТЕЛ</w:t>
      </w:r>
      <w:r w:rsidRPr="008843EA">
        <w:rPr>
          <w:rFonts w:ascii="Times New Roman" w:eastAsia="MS Mincho" w:hAnsi="Times New Roman" w:cs="Times New Roman"/>
          <w:lang w:val="bg-BG"/>
        </w:rPr>
        <w:t xml:space="preserve"> на обществената поръчка по смисъла на чл. 5</w:t>
      </w:r>
      <w:r w:rsidR="00B52DD5" w:rsidRPr="008843EA">
        <w:rPr>
          <w:rFonts w:ascii="Times New Roman" w:eastAsia="MS Mincho" w:hAnsi="Times New Roman" w:cs="Times New Roman"/>
          <w:lang w:val="bg-BG"/>
        </w:rPr>
        <w:t xml:space="preserve"> </w:t>
      </w:r>
      <w:r w:rsidRPr="008843EA">
        <w:rPr>
          <w:rFonts w:ascii="Times New Roman" w:eastAsia="MS Mincho" w:hAnsi="Times New Roman" w:cs="Times New Roman"/>
          <w:lang w:val="bg-BG"/>
        </w:rPr>
        <w:t>от Закона за обществените поръчки (ЗОП) е Ректорът на Технически университет - София.</w:t>
      </w:r>
    </w:p>
    <w:p w:rsidR="003F018A" w:rsidRPr="008843EA" w:rsidRDefault="003F018A" w:rsidP="00855D1D">
      <w:pPr>
        <w:autoSpaceDE w:val="0"/>
        <w:autoSpaceDN w:val="0"/>
        <w:adjustRightInd w:val="0"/>
        <w:spacing w:line="276" w:lineRule="auto"/>
        <w:ind w:firstLine="360"/>
        <w:jc w:val="both"/>
        <w:rPr>
          <w:rFonts w:ascii="Times New Roman" w:eastAsia="Times New Roman" w:hAnsi="Times New Roman" w:cs="Times New Roman"/>
          <w:b/>
          <w:bCs/>
          <w:lang w:val="bg-BG"/>
        </w:rPr>
      </w:pPr>
    </w:p>
    <w:p w:rsidR="0027636A" w:rsidRPr="008843EA" w:rsidRDefault="0027636A" w:rsidP="00855D1D">
      <w:pPr>
        <w:autoSpaceDE w:val="0"/>
        <w:autoSpaceDN w:val="0"/>
        <w:adjustRightInd w:val="0"/>
        <w:spacing w:line="276" w:lineRule="auto"/>
        <w:ind w:firstLine="360"/>
        <w:jc w:val="both"/>
        <w:rPr>
          <w:rFonts w:ascii="Times New Roman" w:eastAsia="Times New Roman" w:hAnsi="Times New Roman" w:cs="Times New Roman"/>
          <w:b/>
          <w:bCs/>
          <w:lang w:val="bg-BG"/>
        </w:rPr>
      </w:pPr>
    </w:p>
    <w:p w:rsidR="003F018A" w:rsidRPr="008843EA" w:rsidRDefault="00F60D1D" w:rsidP="00855D1D">
      <w:pPr>
        <w:autoSpaceDE w:val="0"/>
        <w:autoSpaceDN w:val="0"/>
        <w:adjustRightInd w:val="0"/>
        <w:spacing w:line="276" w:lineRule="auto"/>
        <w:ind w:firstLine="360"/>
        <w:jc w:val="both"/>
        <w:rPr>
          <w:rFonts w:ascii="Times New Roman" w:eastAsia="Times New Roman" w:hAnsi="Times New Roman" w:cs="Times New Roman"/>
          <w:bCs/>
          <w:lang w:val="bg-BG"/>
        </w:rPr>
      </w:pPr>
      <w:r w:rsidRPr="008843EA">
        <w:rPr>
          <w:rFonts w:ascii="Times New Roman" w:eastAsia="Times New Roman" w:hAnsi="Times New Roman" w:cs="Times New Roman"/>
          <w:b/>
          <w:bCs/>
          <w:lang w:val="bg-BG"/>
        </w:rPr>
        <w:t>ОБЕКТ НА ПОРЪЧКАТА</w:t>
      </w:r>
      <w:r w:rsidR="0083108F">
        <w:rPr>
          <w:rFonts w:ascii="Times New Roman" w:eastAsia="Times New Roman" w:hAnsi="Times New Roman" w:cs="Times New Roman"/>
          <w:b/>
          <w:bCs/>
          <w:lang w:val="bg-BG"/>
        </w:rPr>
        <w:t>:</w:t>
      </w:r>
      <w:r w:rsidRPr="008843EA">
        <w:rPr>
          <w:rFonts w:ascii="Times New Roman" w:eastAsia="Times New Roman" w:hAnsi="Times New Roman" w:cs="Times New Roman"/>
          <w:b/>
          <w:bCs/>
          <w:lang w:val="bg-BG"/>
        </w:rPr>
        <w:t xml:space="preserve"> </w:t>
      </w:r>
      <w:r w:rsidR="00AD1A3E" w:rsidRPr="008843EA">
        <w:rPr>
          <w:rFonts w:ascii="Times New Roman" w:eastAsia="Times New Roman" w:hAnsi="Times New Roman" w:cs="Times New Roman"/>
          <w:bCs/>
          <w:lang w:val="bg-BG"/>
        </w:rPr>
        <w:t>е „строителство”.</w:t>
      </w:r>
    </w:p>
    <w:p w:rsidR="003F018A" w:rsidRPr="008843EA" w:rsidRDefault="003F018A" w:rsidP="00855D1D">
      <w:pPr>
        <w:autoSpaceDE w:val="0"/>
        <w:autoSpaceDN w:val="0"/>
        <w:adjustRightInd w:val="0"/>
        <w:spacing w:line="276" w:lineRule="auto"/>
        <w:ind w:firstLine="360"/>
        <w:jc w:val="both"/>
        <w:rPr>
          <w:rFonts w:ascii="Times New Roman" w:eastAsia="MS Mincho" w:hAnsi="Times New Roman" w:cs="Times New Roman"/>
          <w:lang w:val="bg-BG"/>
        </w:rPr>
      </w:pPr>
    </w:p>
    <w:p w:rsidR="003F018A" w:rsidRPr="008843EA" w:rsidRDefault="00F350D1" w:rsidP="00855D1D">
      <w:pPr>
        <w:autoSpaceDE w:val="0"/>
        <w:autoSpaceDN w:val="0"/>
        <w:adjustRightInd w:val="0"/>
        <w:spacing w:line="276" w:lineRule="auto"/>
        <w:ind w:firstLine="360"/>
        <w:jc w:val="both"/>
        <w:rPr>
          <w:rFonts w:ascii="Times New Roman" w:eastAsia="Times New Roman" w:hAnsi="Times New Roman" w:cs="Times New Roman"/>
          <w:b/>
          <w:bCs/>
          <w:lang w:val="bg-BG"/>
        </w:rPr>
      </w:pPr>
      <w:r w:rsidRPr="008843EA">
        <w:rPr>
          <w:rFonts w:ascii="Times New Roman" w:eastAsia="Times New Roman" w:hAnsi="Times New Roman" w:cs="Times New Roman"/>
          <w:b/>
          <w:bCs/>
          <w:lang w:val="bg-BG"/>
        </w:rPr>
        <w:t>ПРЕДМЕТ НА ПОРЪЧКАТА</w:t>
      </w:r>
      <w:r w:rsidR="0083108F">
        <w:rPr>
          <w:rFonts w:ascii="Times New Roman" w:eastAsia="Times New Roman" w:hAnsi="Times New Roman" w:cs="Times New Roman"/>
          <w:b/>
          <w:bCs/>
          <w:lang w:val="bg-BG"/>
        </w:rPr>
        <w:t>:</w:t>
      </w:r>
      <w:r w:rsidRPr="008843EA">
        <w:rPr>
          <w:rFonts w:ascii="Times New Roman" w:eastAsia="Times New Roman" w:hAnsi="Times New Roman" w:cs="Times New Roman"/>
          <w:bCs/>
          <w:lang w:val="bg-BG"/>
        </w:rPr>
        <w:t xml:space="preserve"> </w:t>
      </w:r>
      <w:r w:rsidR="00A31512" w:rsidRPr="008843EA">
        <w:rPr>
          <w:rFonts w:ascii="Times New Roman" w:eastAsia="Times New Roman" w:hAnsi="Times New Roman" w:cs="Times New Roman"/>
          <w:bCs/>
          <w:lang w:val="bg-BG"/>
        </w:rPr>
        <w:t>„</w:t>
      </w:r>
      <w:r w:rsidR="00A31512" w:rsidRPr="008843EA">
        <w:rPr>
          <w:rFonts w:ascii="Times New Roman" w:eastAsia="Times New Roman" w:hAnsi="Times New Roman" w:cs="Times New Roman"/>
          <w:b/>
          <w:bCs/>
          <w:lang w:val="bg-BG"/>
        </w:rPr>
        <w:t>Инженеринг (проектиране, извършване на строително-монтажни работи и авторски надзор) и изграждане на системна интеграция (сградни инсталации) на кампус „Студентски град“  в бл.8 – ниско тяло, собственост на TУ-София,  по проект „Национален център по мехатроника и чисти технологии“, финансиран чрез Оперативна програма „Наука и образование за интелигентен растеж“ 2014-2020“</w:t>
      </w:r>
      <w:r w:rsidR="0025160A" w:rsidRPr="008843EA">
        <w:rPr>
          <w:rFonts w:ascii="Times New Roman" w:eastAsia="Times New Roman" w:hAnsi="Times New Roman" w:cs="Times New Roman"/>
          <w:b/>
          <w:bCs/>
          <w:lang w:val="bg-BG"/>
        </w:rPr>
        <w:t>.</w:t>
      </w:r>
    </w:p>
    <w:p w:rsidR="003F018A" w:rsidRPr="008843EA" w:rsidRDefault="003F018A" w:rsidP="00855D1D">
      <w:pPr>
        <w:autoSpaceDE w:val="0"/>
        <w:autoSpaceDN w:val="0"/>
        <w:adjustRightInd w:val="0"/>
        <w:spacing w:line="276" w:lineRule="auto"/>
        <w:ind w:firstLine="360"/>
        <w:jc w:val="both"/>
        <w:rPr>
          <w:rFonts w:ascii="Times New Roman" w:eastAsia="MS Mincho" w:hAnsi="Times New Roman" w:cs="Times New Roman"/>
          <w:lang w:val="bg-BG"/>
        </w:rPr>
      </w:pPr>
    </w:p>
    <w:p w:rsidR="00A31512" w:rsidRPr="008843EA" w:rsidRDefault="00F60D1D" w:rsidP="00855D1D">
      <w:pPr>
        <w:autoSpaceDE w:val="0"/>
        <w:autoSpaceDN w:val="0"/>
        <w:adjustRightInd w:val="0"/>
        <w:spacing w:line="276" w:lineRule="auto"/>
        <w:ind w:firstLine="360"/>
        <w:jc w:val="both"/>
        <w:rPr>
          <w:rFonts w:ascii="Times New Roman" w:eastAsia="MS Mincho" w:hAnsi="Times New Roman" w:cs="Times New Roman"/>
          <w:lang w:val="bg-BG"/>
        </w:rPr>
      </w:pPr>
      <w:r w:rsidRPr="008843EA">
        <w:rPr>
          <w:rFonts w:ascii="Times New Roman" w:eastAsia="MS Mincho" w:hAnsi="Times New Roman" w:cs="Times New Roman"/>
          <w:b/>
          <w:lang w:val="bg-BG"/>
        </w:rPr>
        <w:t xml:space="preserve">ОБОСОБЕНИ ПОЗИЦИИ – </w:t>
      </w:r>
      <w:r w:rsidRPr="008843EA">
        <w:rPr>
          <w:rFonts w:ascii="Times New Roman" w:eastAsia="MS Mincho" w:hAnsi="Times New Roman" w:cs="Times New Roman"/>
          <w:lang w:val="bg-BG"/>
        </w:rPr>
        <w:t>обществената поръчка</w:t>
      </w:r>
      <w:r w:rsidR="0016239B" w:rsidRPr="008843EA">
        <w:rPr>
          <w:rFonts w:ascii="Times New Roman" w:eastAsia="MS Mincho" w:hAnsi="Times New Roman" w:cs="Times New Roman"/>
          <w:lang w:val="bg-BG"/>
        </w:rPr>
        <w:t xml:space="preserve"> съдържа</w:t>
      </w:r>
      <w:r w:rsidRPr="008843EA">
        <w:rPr>
          <w:rFonts w:ascii="Times New Roman" w:eastAsia="MS Mincho" w:hAnsi="Times New Roman" w:cs="Times New Roman"/>
          <w:lang w:val="bg-BG"/>
        </w:rPr>
        <w:t xml:space="preserve"> </w:t>
      </w:r>
      <w:r w:rsidR="00A31512" w:rsidRPr="008843EA">
        <w:rPr>
          <w:rFonts w:ascii="Times New Roman" w:eastAsia="MS Mincho" w:hAnsi="Times New Roman" w:cs="Times New Roman"/>
          <w:lang w:val="bg-BG"/>
        </w:rPr>
        <w:t xml:space="preserve">две </w:t>
      </w:r>
      <w:r w:rsidRPr="008843EA">
        <w:rPr>
          <w:rFonts w:ascii="Times New Roman" w:eastAsia="MS Mincho" w:hAnsi="Times New Roman" w:cs="Times New Roman"/>
          <w:lang w:val="bg-BG"/>
        </w:rPr>
        <w:t>обособени позиции</w:t>
      </w:r>
      <w:r w:rsidR="00A31512" w:rsidRPr="008843EA">
        <w:rPr>
          <w:rFonts w:ascii="Times New Roman" w:eastAsia="MS Mincho" w:hAnsi="Times New Roman" w:cs="Times New Roman"/>
          <w:lang w:val="bg-BG"/>
        </w:rPr>
        <w:t>:</w:t>
      </w:r>
    </w:p>
    <w:p w:rsidR="00A31512" w:rsidRPr="008843EA" w:rsidRDefault="00A31512" w:rsidP="00A31512">
      <w:pPr>
        <w:autoSpaceDE w:val="0"/>
        <w:autoSpaceDN w:val="0"/>
        <w:adjustRightInd w:val="0"/>
        <w:spacing w:line="276" w:lineRule="auto"/>
        <w:jc w:val="both"/>
        <w:outlineLvl w:val="1"/>
        <w:rPr>
          <w:rFonts w:ascii="Times New Roman" w:hAnsi="Times New Roman" w:cs="Times New Roman"/>
          <w:b/>
          <w:bCs/>
          <w:iCs/>
          <w:lang w:val="bg-BG"/>
        </w:rPr>
      </w:pPr>
      <w:r w:rsidRPr="008843EA">
        <w:rPr>
          <w:rFonts w:ascii="Times New Roman" w:hAnsi="Times New Roman" w:cs="Times New Roman"/>
          <w:b/>
          <w:bCs/>
          <w:iCs/>
          <w:lang w:val="bg-BG"/>
        </w:rPr>
        <w:t xml:space="preserve">обособена позиция № 1: </w:t>
      </w:r>
      <w:r w:rsidR="00285DC3" w:rsidRPr="008843EA">
        <w:rPr>
          <w:rFonts w:ascii="Times New Roman" w:eastAsia="Times New Roman" w:hAnsi="Times New Roman" w:cs="Times New Roman"/>
          <w:lang w:val="bg-BG"/>
        </w:rPr>
        <w:t>Инженер</w:t>
      </w:r>
      <w:r w:rsidRPr="008843EA">
        <w:rPr>
          <w:rFonts w:ascii="Times New Roman" w:eastAsia="Times New Roman" w:hAnsi="Times New Roman" w:cs="Times New Roman"/>
          <w:lang w:val="bg-BG"/>
        </w:rPr>
        <w:t>инг (проектиране, извършване на строително-монтажни работи и авторски надзор) на кампус „Студентски град“  в бл.8 – ниско тяло, собственост на TУ-София,  по проект „Национален център по мехатроника и чисти технологии“, финансиран чрез Оперативна програма „Наука и образование за интелигентен растеж“ 2014-2020</w:t>
      </w:r>
    </w:p>
    <w:p w:rsidR="00A31512" w:rsidRPr="008843EA" w:rsidRDefault="00A31512" w:rsidP="00A31512">
      <w:pPr>
        <w:autoSpaceDE w:val="0"/>
        <w:autoSpaceDN w:val="0"/>
        <w:adjustRightInd w:val="0"/>
        <w:spacing w:line="276" w:lineRule="auto"/>
        <w:outlineLvl w:val="1"/>
        <w:rPr>
          <w:rFonts w:ascii="Times New Roman" w:hAnsi="Times New Roman" w:cs="Times New Roman"/>
          <w:b/>
          <w:bCs/>
          <w:iCs/>
          <w:lang w:val="bg-BG"/>
        </w:rPr>
      </w:pPr>
    </w:p>
    <w:p w:rsidR="005338ED" w:rsidRPr="008843EA" w:rsidRDefault="005338ED" w:rsidP="005338ED">
      <w:pPr>
        <w:autoSpaceDE w:val="0"/>
        <w:autoSpaceDN w:val="0"/>
        <w:adjustRightInd w:val="0"/>
        <w:spacing w:line="276" w:lineRule="auto"/>
        <w:jc w:val="both"/>
        <w:outlineLvl w:val="1"/>
        <w:rPr>
          <w:rFonts w:ascii="Times New Roman" w:hAnsi="Times New Roman" w:cs="Times New Roman"/>
          <w:b/>
          <w:bCs/>
          <w:iCs/>
          <w:lang w:val="bg-BG"/>
        </w:rPr>
      </w:pPr>
      <w:r w:rsidRPr="008843EA">
        <w:rPr>
          <w:rFonts w:ascii="Times New Roman" w:hAnsi="Times New Roman" w:cs="Times New Roman"/>
          <w:b/>
          <w:bCs/>
          <w:iCs/>
          <w:lang w:val="bg-BG"/>
        </w:rPr>
        <w:t xml:space="preserve">обособена позиция № 2: </w:t>
      </w:r>
      <w:r w:rsidRPr="008843EA">
        <w:rPr>
          <w:rFonts w:ascii="Times New Roman" w:hAnsi="Times New Roman" w:cs="Times New Roman"/>
          <w:bCs/>
          <w:iCs/>
          <w:lang w:val="bg-BG"/>
        </w:rPr>
        <w:t>И</w:t>
      </w:r>
      <w:r w:rsidRPr="008843EA">
        <w:rPr>
          <w:rFonts w:ascii="Times New Roman" w:eastAsia="Times New Roman" w:hAnsi="Times New Roman" w:cs="Times New Roman"/>
          <w:lang w:val="bg-BG"/>
        </w:rPr>
        <w:t>зграждане на системна интеграция (сградни инсталации) на кампус „Студентски град“  в бл.8 – ниско тяло, собственост на TУ-София,  по проект „Национален център по мехатроника и чисти технологии“, финансиран чрез Оперативна програма „Наука и образование за интелигентен растеж“ 2014-2020“</w:t>
      </w:r>
    </w:p>
    <w:p w:rsidR="00A31512" w:rsidRPr="008843EA" w:rsidRDefault="00A31512" w:rsidP="00855D1D">
      <w:pPr>
        <w:autoSpaceDE w:val="0"/>
        <w:autoSpaceDN w:val="0"/>
        <w:adjustRightInd w:val="0"/>
        <w:spacing w:line="276" w:lineRule="auto"/>
        <w:ind w:firstLine="360"/>
        <w:jc w:val="both"/>
        <w:rPr>
          <w:rFonts w:ascii="Times New Roman" w:eastAsia="MS Mincho" w:hAnsi="Times New Roman" w:cs="Times New Roman"/>
          <w:lang w:val="bg-BG"/>
        </w:rPr>
      </w:pPr>
    </w:p>
    <w:p w:rsidR="003F018A" w:rsidRPr="008843EA" w:rsidRDefault="00A31512" w:rsidP="00855D1D">
      <w:pPr>
        <w:autoSpaceDE w:val="0"/>
        <w:autoSpaceDN w:val="0"/>
        <w:adjustRightInd w:val="0"/>
        <w:spacing w:line="276" w:lineRule="auto"/>
        <w:ind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Оферти се подават за една или за две обособени позиции.</w:t>
      </w:r>
    </w:p>
    <w:p w:rsidR="003F018A" w:rsidRPr="008843EA" w:rsidRDefault="003F018A" w:rsidP="00855D1D">
      <w:pPr>
        <w:autoSpaceDE w:val="0"/>
        <w:autoSpaceDN w:val="0"/>
        <w:adjustRightInd w:val="0"/>
        <w:spacing w:line="276" w:lineRule="auto"/>
        <w:ind w:firstLine="360"/>
        <w:jc w:val="both"/>
        <w:rPr>
          <w:rFonts w:ascii="Times New Roman" w:eastAsia="MS Mincho" w:hAnsi="Times New Roman" w:cs="Times New Roman"/>
          <w:lang w:val="bg-BG"/>
        </w:rPr>
      </w:pPr>
    </w:p>
    <w:p w:rsidR="003F018A" w:rsidRPr="008843EA" w:rsidRDefault="00F60D1D" w:rsidP="00855D1D">
      <w:pPr>
        <w:autoSpaceDE w:val="0"/>
        <w:autoSpaceDN w:val="0"/>
        <w:adjustRightInd w:val="0"/>
        <w:spacing w:line="276" w:lineRule="auto"/>
        <w:ind w:firstLine="360"/>
        <w:jc w:val="both"/>
        <w:rPr>
          <w:rFonts w:ascii="Times New Roman" w:eastAsia="MS Mincho" w:hAnsi="Times New Roman" w:cs="Times New Roman"/>
          <w:lang w:val="bg-BG"/>
        </w:rPr>
      </w:pPr>
      <w:r w:rsidRPr="008843EA">
        <w:rPr>
          <w:rFonts w:ascii="Times New Roman" w:eastAsia="MS Mincho" w:hAnsi="Times New Roman" w:cs="Times New Roman"/>
          <w:b/>
          <w:bCs/>
          <w:lang w:val="bg-BG"/>
        </w:rPr>
        <w:t>ВИД НА ПРОЦЕДУРАТА И МОТИВИ ЗА ИЗБОРА Й</w:t>
      </w:r>
      <w:r w:rsidR="00E45ECE" w:rsidRPr="008843EA">
        <w:rPr>
          <w:rFonts w:ascii="Times New Roman" w:eastAsia="MS Mincho" w:hAnsi="Times New Roman" w:cs="Times New Roman"/>
          <w:b/>
          <w:bCs/>
          <w:lang w:val="bg-BG"/>
        </w:rPr>
        <w:t xml:space="preserve"> - </w:t>
      </w:r>
      <w:r w:rsidRPr="008843EA">
        <w:rPr>
          <w:rFonts w:ascii="Times New Roman" w:eastAsia="MS Mincho" w:hAnsi="Times New Roman" w:cs="Times New Roman"/>
          <w:bCs/>
          <w:lang w:val="bg-BG"/>
        </w:rPr>
        <w:t>Провежда се ОТКРИТА ПРОЦЕДУРА.</w:t>
      </w:r>
      <w:r w:rsidR="00E45ECE" w:rsidRPr="008843EA">
        <w:rPr>
          <w:rFonts w:ascii="Times New Roman" w:eastAsia="MS Mincho" w:hAnsi="Times New Roman" w:cs="Times New Roman"/>
          <w:bCs/>
          <w:lang w:val="bg-BG"/>
        </w:rPr>
        <w:t xml:space="preserve"> </w:t>
      </w:r>
      <w:r w:rsidR="008B2A4E" w:rsidRPr="008843EA">
        <w:rPr>
          <w:rFonts w:ascii="Times New Roman" w:eastAsia="MS Mincho" w:hAnsi="Times New Roman" w:cs="Times New Roman"/>
          <w:bCs/>
          <w:lang w:val="bg-BG"/>
        </w:rPr>
        <w:t>Максималната п</w:t>
      </w:r>
      <w:r w:rsidR="008B2A4E" w:rsidRPr="008843EA">
        <w:rPr>
          <w:rFonts w:ascii="Times New Roman" w:eastAsia="MS Mincho" w:hAnsi="Times New Roman" w:cs="Times New Roman"/>
          <w:lang w:val="bg-BG"/>
        </w:rPr>
        <w:t>рогнозна</w:t>
      </w:r>
      <w:r w:rsidR="00E22D78" w:rsidRPr="008843EA">
        <w:rPr>
          <w:rFonts w:ascii="Times New Roman" w:eastAsia="MS Mincho" w:hAnsi="Times New Roman" w:cs="Times New Roman"/>
          <w:lang w:val="bg-BG"/>
        </w:rPr>
        <w:t xml:space="preserve"> стойност на обществената поръчка е в размер на </w:t>
      </w:r>
      <w:r w:rsidR="00E40716">
        <w:rPr>
          <w:rFonts w:ascii="Times New Roman" w:eastAsia="MS Mincho" w:hAnsi="Times New Roman" w:cs="Times New Roman"/>
          <w:b/>
          <w:bCs/>
          <w:lang w:val="bg-BG"/>
        </w:rPr>
        <w:t>3 495 714,93</w:t>
      </w:r>
      <w:r w:rsidR="00F73126" w:rsidRPr="008843EA">
        <w:rPr>
          <w:rFonts w:ascii="Times New Roman" w:eastAsia="MS Mincho" w:hAnsi="Times New Roman" w:cs="Times New Roman"/>
          <w:b/>
          <w:bCs/>
          <w:lang w:val="bg-BG"/>
        </w:rPr>
        <w:t xml:space="preserve"> (</w:t>
      </w:r>
      <w:r w:rsidR="00A31512" w:rsidRPr="008843EA">
        <w:rPr>
          <w:rFonts w:ascii="Times New Roman" w:eastAsia="MS Mincho" w:hAnsi="Times New Roman" w:cs="Times New Roman"/>
          <w:b/>
          <w:bCs/>
          <w:lang w:val="bg-BG"/>
        </w:rPr>
        <w:t xml:space="preserve">три милиона четиристотин </w:t>
      </w:r>
      <w:r w:rsidR="00E40716">
        <w:rPr>
          <w:rFonts w:ascii="Times New Roman" w:eastAsia="MS Mincho" w:hAnsi="Times New Roman" w:cs="Times New Roman"/>
          <w:b/>
          <w:bCs/>
          <w:lang w:val="bg-BG"/>
        </w:rPr>
        <w:t xml:space="preserve">деветдесет и пет </w:t>
      </w:r>
      <w:r w:rsidR="00A31512" w:rsidRPr="008843EA">
        <w:rPr>
          <w:rFonts w:ascii="Times New Roman" w:eastAsia="MS Mincho" w:hAnsi="Times New Roman" w:cs="Times New Roman"/>
          <w:b/>
          <w:bCs/>
          <w:lang w:val="bg-BG"/>
        </w:rPr>
        <w:t xml:space="preserve">хиляди </w:t>
      </w:r>
      <w:r w:rsidR="00E40716">
        <w:rPr>
          <w:rFonts w:ascii="Times New Roman" w:eastAsia="MS Mincho" w:hAnsi="Times New Roman" w:cs="Times New Roman"/>
          <w:b/>
          <w:bCs/>
          <w:lang w:val="bg-BG"/>
        </w:rPr>
        <w:t>седемстотин и четиринадесет</w:t>
      </w:r>
      <w:r w:rsidR="00A31512" w:rsidRPr="008843EA">
        <w:rPr>
          <w:rFonts w:ascii="Times New Roman" w:eastAsia="MS Mincho" w:hAnsi="Times New Roman" w:cs="Times New Roman"/>
          <w:b/>
          <w:bCs/>
          <w:lang w:val="bg-BG"/>
        </w:rPr>
        <w:t xml:space="preserve"> лева и </w:t>
      </w:r>
      <w:r w:rsidR="00E40716">
        <w:rPr>
          <w:rFonts w:ascii="Times New Roman" w:eastAsia="MS Mincho" w:hAnsi="Times New Roman" w:cs="Times New Roman"/>
          <w:b/>
          <w:bCs/>
          <w:lang w:val="bg-BG"/>
        </w:rPr>
        <w:t>деветдесет и три</w:t>
      </w:r>
      <w:r w:rsidR="00A31512" w:rsidRPr="008843EA">
        <w:rPr>
          <w:rFonts w:ascii="Times New Roman" w:eastAsia="MS Mincho" w:hAnsi="Times New Roman" w:cs="Times New Roman"/>
          <w:b/>
          <w:bCs/>
          <w:lang w:val="bg-BG"/>
        </w:rPr>
        <w:t xml:space="preserve"> стотинки</w:t>
      </w:r>
      <w:r w:rsidR="00F73126" w:rsidRPr="008843EA">
        <w:rPr>
          <w:rFonts w:ascii="Times New Roman" w:eastAsia="MS Mincho" w:hAnsi="Times New Roman" w:cs="Times New Roman"/>
          <w:b/>
          <w:bCs/>
          <w:lang w:val="bg-BG"/>
        </w:rPr>
        <w:t>) лева без ДДС</w:t>
      </w:r>
      <w:r w:rsidR="00AD1A3E" w:rsidRPr="008843EA">
        <w:rPr>
          <w:rFonts w:ascii="Times New Roman" w:eastAsia="MS Mincho" w:hAnsi="Times New Roman" w:cs="Times New Roman"/>
          <w:lang w:val="bg-BG"/>
        </w:rPr>
        <w:t>. Ч</w:t>
      </w:r>
      <w:r w:rsidR="00E22D78" w:rsidRPr="008843EA">
        <w:rPr>
          <w:rFonts w:ascii="Times New Roman" w:eastAsia="MS Mincho" w:hAnsi="Times New Roman" w:cs="Times New Roman"/>
          <w:lang w:val="bg-BG"/>
        </w:rPr>
        <w:t xml:space="preserve">л.20, ал. 9 от ЗОП дава възможност на Възложителя да възложи </w:t>
      </w:r>
      <w:r w:rsidR="00AF3ADC" w:rsidRPr="008843EA">
        <w:rPr>
          <w:rFonts w:ascii="Times New Roman" w:eastAsia="MS Mincho" w:hAnsi="Times New Roman" w:cs="Times New Roman"/>
          <w:lang w:val="bg-BG"/>
        </w:rPr>
        <w:t>к</w:t>
      </w:r>
      <w:r w:rsidR="00E22D78" w:rsidRPr="008843EA">
        <w:rPr>
          <w:rFonts w:ascii="Times New Roman" w:eastAsia="MS Mincho" w:hAnsi="Times New Roman" w:cs="Times New Roman"/>
          <w:lang w:val="bg-BG"/>
        </w:rPr>
        <w:t>онкретна обществена поръчка по ред, приложим за п</w:t>
      </w:r>
      <w:r w:rsidR="00AF3ADC" w:rsidRPr="008843EA">
        <w:rPr>
          <w:rFonts w:ascii="Times New Roman" w:eastAsia="MS Mincho" w:hAnsi="Times New Roman" w:cs="Times New Roman"/>
          <w:lang w:val="bg-BG"/>
        </w:rPr>
        <w:t xml:space="preserve">о-високи стойности, като в този </w:t>
      </w:r>
      <w:r w:rsidR="00E22D78" w:rsidRPr="008843EA">
        <w:rPr>
          <w:rFonts w:ascii="Times New Roman" w:eastAsia="MS Mincho" w:hAnsi="Times New Roman" w:cs="Times New Roman"/>
          <w:lang w:val="bg-BG"/>
        </w:rPr>
        <w:t>случай е длъжен да прилага всички правила, валидни за избрания от него ред.</w:t>
      </w:r>
      <w:r w:rsidR="00AF3ADC" w:rsidRPr="008843EA">
        <w:rPr>
          <w:rFonts w:ascii="Times New Roman" w:hAnsi="Times New Roman" w:cs="Times New Roman"/>
          <w:lang w:val="bg-BG"/>
        </w:rPr>
        <w:t xml:space="preserve"> </w:t>
      </w:r>
      <w:r w:rsidR="00AF3ADC" w:rsidRPr="008843EA">
        <w:rPr>
          <w:rFonts w:ascii="Times New Roman" w:eastAsia="MS Mincho" w:hAnsi="Times New Roman" w:cs="Times New Roman"/>
          <w:lang w:val="bg-BG"/>
        </w:rPr>
        <w:t xml:space="preserve">Провеждането на предвидената в ЗОП открита процедура гарантира в най-голяма степен публичността на възлагане </w:t>
      </w:r>
      <w:r w:rsidR="00AF3ADC" w:rsidRPr="008843EA">
        <w:rPr>
          <w:rFonts w:ascii="Times New Roman" w:eastAsia="MS Mincho" w:hAnsi="Times New Roman" w:cs="Times New Roman"/>
          <w:lang w:val="bg-BG"/>
        </w:rPr>
        <w:lastRenderedPageBreak/>
        <w:t>изпълнението на поръчката, респективно прозрачността при разходването на финансовите средства по проек</w:t>
      </w:r>
      <w:r w:rsidR="005C60BF" w:rsidRPr="008843EA">
        <w:rPr>
          <w:rFonts w:ascii="Times New Roman" w:eastAsia="MS Mincho" w:hAnsi="Times New Roman" w:cs="Times New Roman"/>
          <w:lang w:val="bg-BG"/>
        </w:rPr>
        <w:t>ти финансирани с европейски средствата</w:t>
      </w:r>
      <w:r w:rsidR="00AF3ADC" w:rsidRPr="008843EA">
        <w:rPr>
          <w:rFonts w:ascii="Times New Roman" w:eastAsia="MS Mincho" w:hAnsi="Times New Roman" w:cs="Times New Roman"/>
          <w:lang w:val="bg-BG"/>
        </w:rPr>
        <w:t>. С цел да се осигури максимална публичност, респективно да се постигнат и най - добрите за Възложителя условия, настоящата обществена поръчка се възлага именно по посочения вид процедура, целта на която, от друга страна е да защити обществения интерес, посредством осъществяване на контрол върху разходването на средства от фондовете на Европейския съюз и едновременно с това да насърчи конкуренцията, като създаде равни условия и прозрачност при участието в процедурата. При провеждане на настоящата процедура по възлагане в максимална степен ще бъд</w:t>
      </w:r>
      <w:r w:rsidR="0083108F">
        <w:rPr>
          <w:rFonts w:ascii="Times New Roman" w:eastAsia="MS Mincho" w:hAnsi="Times New Roman" w:cs="Times New Roman"/>
          <w:lang w:val="bg-BG"/>
        </w:rPr>
        <w:t>ат</w:t>
      </w:r>
      <w:r w:rsidR="00AF3ADC" w:rsidRPr="008843EA">
        <w:rPr>
          <w:rFonts w:ascii="Times New Roman" w:eastAsia="MS Mincho" w:hAnsi="Times New Roman" w:cs="Times New Roman"/>
          <w:lang w:val="bg-BG"/>
        </w:rPr>
        <w:t xml:space="preserve"> съблюдавани принципите на добро финансово управление, а именно: икономичност, ефикасност и ефективност.</w:t>
      </w:r>
    </w:p>
    <w:p w:rsidR="003F018A" w:rsidRPr="008843EA" w:rsidRDefault="003F018A" w:rsidP="00855D1D">
      <w:pPr>
        <w:pStyle w:val="ListParagraph"/>
        <w:autoSpaceDE w:val="0"/>
        <w:autoSpaceDN w:val="0"/>
        <w:adjustRightInd w:val="0"/>
        <w:spacing w:line="276" w:lineRule="auto"/>
        <w:jc w:val="both"/>
        <w:rPr>
          <w:rFonts w:ascii="Times New Roman" w:eastAsia="Times New Roman" w:hAnsi="Times New Roman" w:cs="Times New Roman"/>
          <w:b/>
          <w:highlight w:val="yellow"/>
          <w:lang w:val="bg-BG" w:eastAsia="en-GB"/>
        </w:rPr>
      </w:pPr>
    </w:p>
    <w:tbl>
      <w:tblPr>
        <w:tblStyle w:val="TableGrid"/>
        <w:tblW w:w="0" w:type="auto"/>
        <w:tblLook w:val="04A0" w:firstRow="1" w:lastRow="0" w:firstColumn="1" w:lastColumn="0" w:noHBand="0" w:noVBand="1"/>
      </w:tblPr>
      <w:tblGrid>
        <w:gridCol w:w="9210"/>
      </w:tblGrid>
      <w:tr w:rsidR="002422D0" w:rsidRPr="008843EA" w:rsidTr="002422D0">
        <w:trPr>
          <w:trHeight w:val="740"/>
        </w:trPr>
        <w:tc>
          <w:tcPr>
            <w:tcW w:w="9210" w:type="dxa"/>
            <w:shd w:val="clear" w:color="auto" w:fill="92D050"/>
          </w:tcPr>
          <w:p w:rsidR="002422D0" w:rsidRPr="008843EA" w:rsidRDefault="002422D0" w:rsidP="002422D0">
            <w:pPr>
              <w:spacing w:after="200" w:line="276" w:lineRule="auto"/>
              <w:jc w:val="center"/>
              <w:rPr>
                <w:rFonts w:ascii="Times New Roman" w:hAnsi="Times New Roman" w:cs="Times New Roman"/>
                <w:b/>
                <w:u w:val="single"/>
                <w:lang w:val="bg-BG"/>
              </w:rPr>
            </w:pPr>
            <w:bookmarkStart w:id="3" w:name="_Toc330456884"/>
            <w:bookmarkStart w:id="4" w:name="_Toc347730444"/>
            <w:bookmarkStart w:id="5" w:name="_Toc488999546"/>
          </w:p>
          <w:p w:rsidR="002422D0" w:rsidRPr="008843EA" w:rsidRDefault="002422D0" w:rsidP="002422D0">
            <w:pPr>
              <w:spacing w:after="200" w:line="276" w:lineRule="auto"/>
              <w:jc w:val="center"/>
              <w:rPr>
                <w:rFonts w:ascii="Times New Roman" w:hAnsi="Times New Roman" w:cs="Times New Roman"/>
                <w:b/>
                <w:u w:val="single"/>
                <w:lang w:val="bg-BG"/>
              </w:rPr>
            </w:pPr>
            <w:r w:rsidRPr="008843EA">
              <w:rPr>
                <w:rFonts w:ascii="Times New Roman" w:hAnsi="Times New Roman" w:cs="Times New Roman"/>
                <w:b/>
                <w:u w:val="single"/>
                <w:lang w:val="bg-BG"/>
              </w:rPr>
              <w:t>Раздел II. Изисквания към участниците</w:t>
            </w:r>
          </w:p>
        </w:tc>
      </w:tr>
    </w:tbl>
    <w:p w:rsidR="00452319" w:rsidRPr="008843EA" w:rsidRDefault="00452319" w:rsidP="00855D1D">
      <w:pPr>
        <w:pStyle w:val="Heading2"/>
        <w:spacing w:line="276" w:lineRule="auto"/>
        <w:rPr>
          <w:rFonts w:ascii="Times New Roman" w:hAnsi="Times New Roman" w:cs="Times New Roman"/>
          <w:sz w:val="24"/>
          <w:szCs w:val="24"/>
          <w:lang w:val="bg-BG"/>
        </w:rPr>
      </w:pPr>
      <w:bookmarkStart w:id="6" w:name="_Toc330456885"/>
      <w:bookmarkStart w:id="7" w:name="_Toc347730445"/>
      <w:bookmarkStart w:id="8" w:name="_Toc488999547"/>
      <w:bookmarkEnd w:id="3"/>
      <w:bookmarkEnd w:id="4"/>
      <w:bookmarkEnd w:id="5"/>
      <w:r w:rsidRPr="008843EA">
        <w:rPr>
          <w:rFonts w:ascii="Times New Roman" w:hAnsi="Times New Roman" w:cs="Times New Roman"/>
          <w:sz w:val="24"/>
          <w:szCs w:val="24"/>
          <w:lang w:val="bg-BG"/>
        </w:rPr>
        <w:t>Общи изисквания към участниците</w:t>
      </w:r>
      <w:bookmarkEnd w:id="6"/>
      <w:bookmarkEnd w:id="7"/>
      <w:bookmarkEnd w:id="8"/>
    </w:p>
    <w:p w:rsidR="00452319" w:rsidRPr="008843EA" w:rsidRDefault="00452319" w:rsidP="00855D1D">
      <w:pPr>
        <w:pStyle w:val="ListParagraph"/>
        <w:numPr>
          <w:ilvl w:val="0"/>
          <w:numId w:val="2"/>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В откритата процедура може да участва всяко българско или чуждестранно физическо или юридическо лице, или </w:t>
      </w:r>
      <w:r w:rsidR="0035032C" w:rsidRPr="008843EA">
        <w:rPr>
          <w:rFonts w:ascii="Times New Roman" w:eastAsia="MS Mincho" w:hAnsi="Times New Roman" w:cs="Times New Roman"/>
          <w:lang w:val="bg-BG"/>
        </w:rPr>
        <w:t xml:space="preserve">техни </w:t>
      </w:r>
      <w:r w:rsidRPr="008843EA">
        <w:rPr>
          <w:rFonts w:ascii="Times New Roman" w:eastAsia="MS Mincho" w:hAnsi="Times New Roman" w:cs="Times New Roman"/>
          <w:lang w:val="bg-BG"/>
        </w:rPr>
        <w:t xml:space="preserve">обединения, както и всяко образувание, което има право да изпълнява </w:t>
      </w:r>
      <w:r w:rsidR="0035032C" w:rsidRPr="008843EA">
        <w:rPr>
          <w:rFonts w:ascii="Times New Roman" w:eastAsia="MS Mincho" w:hAnsi="Times New Roman" w:cs="Times New Roman"/>
          <w:lang w:val="bg-BG"/>
        </w:rPr>
        <w:t>дейността</w:t>
      </w:r>
      <w:r w:rsidRPr="008843EA">
        <w:rPr>
          <w:rFonts w:ascii="Times New Roman" w:eastAsia="MS Mincho" w:hAnsi="Times New Roman" w:cs="Times New Roman"/>
          <w:lang w:val="bg-BG"/>
        </w:rPr>
        <w:t xml:space="preserve">, предмет на </w:t>
      </w:r>
      <w:r w:rsidR="0035032C" w:rsidRPr="008843EA">
        <w:rPr>
          <w:rFonts w:ascii="Times New Roman" w:eastAsia="MS Mincho" w:hAnsi="Times New Roman" w:cs="Times New Roman"/>
          <w:lang w:val="bg-BG"/>
        </w:rPr>
        <w:t xml:space="preserve">настоящата </w:t>
      </w:r>
      <w:r w:rsidRPr="008843EA">
        <w:rPr>
          <w:rFonts w:ascii="Times New Roman" w:eastAsia="MS Mincho" w:hAnsi="Times New Roman" w:cs="Times New Roman"/>
          <w:lang w:val="bg-BG"/>
        </w:rPr>
        <w:t xml:space="preserve">поръчка, съгласно законодателството на държавата, в която е установено. Участниците в процедурата трябва да отговарят на изискванията, регламентирани от Закона за обществените поръчки, обявените изисквания от Възложителя в настоящата документация и обявлението за обществената поръчка. </w:t>
      </w:r>
      <w:r w:rsidR="00AF5FC5" w:rsidRPr="008843EA">
        <w:rPr>
          <w:rFonts w:ascii="Times New Roman" w:eastAsia="MS Mincho" w:hAnsi="Times New Roman" w:cs="Times New Roman"/>
          <w:lang w:val="bg-BG"/>
        </w:rPr>
        <w:t>Всеки чуждестранен участник може да докаже правото си да осъществява определена дейност с документи, издадени от държавата, в която са установени</w:t>
      </w:r>
    </w:p>
    <w:p w:rsidR="00452319" w:rsidRPr="008843EA" w:rsidRDefault="00452319" w:rsidP="00855D1D">
      <w:pPr>
        <w:pStyle w:val="ListParagraph"/>
        <w:numPr>
          <w:ilvl w:val="0"/>
          <w:numId w:val="2"/>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Не се допуска до участие в процедурата участник, който не отговаря на законовите изисквания или на някое от условията на Възложителя в тази документация и в обявлението за обществената поръчка.</w:t>
      </w:r>
    </w:p>
    <w:p w:rsidR="00452319" w:rsidRPr="008843EA" w:rsidRDefault="00452319" w:rsidP="00855D1D">
      <w:pPr>
        <w:pStyle w:val="Heading2"/>
        <w:spacing w:line="276" w:lineRule="auto"/>
        <w:rPr>
          <w:rFonts w:ascii="Times New Roman" w:hAnsi="Times New Roman" w:cs="Times New Roman"/>
          <w:sz w:val="24"/>
          <w:szCs w:val="24"/>
          <w:lang w:val="bg-BG"/>
        </w:rPr>
      </w:pPr>
      <w:bookmarkStart w:id="9" w:name="_Toc330456886"/>
      <w:bookmarkStart w:id="10" w:name="_Toc347730446"/>
      <w:bookmarkStart w:id="11" w:name="_Toc488999548"/>
      <w:r w:rsidRPr="008843EA">
        <w:rPr>
          <w:rFonts w:ascii="Times New Roman" w:hAnsi="Times New Roman" w:cs="Times New Roman"/>
          <w:sz w:val="24"/>
          <w:szCs w:val="24"/>
          <w:lang w:val="bg-BG"/>
        </w:rPr>
        <w:t>Участник - обединение</w:t>
      </w:r>
      <w:bookmarkEnd w:id="9"/>
      <w:bookmarkEnd w:id="10"/>
      <w:bookmarkEnd w:id="11"/>
    </w:p>
    <w:p w:rsidR="00452319" w:rsidRPr="008843EA" w:rsidRDefault="00452319" w:rsidP="00855D1D">
      <w:pPr>
        <w:pStyle w:val="ListParagraph"/>
        <w:numPr>
          <w:ilvl w:val="0"/>
          <w:numId w:val="2"/>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В случай, че участникът е обединение, </w:t>
      </w:r>
      <w:r w:rsidR="0035032C" w:rsidRPr="008843EA">
        <w:rPr>
          <w:rFonts w:ascii="Times New Roman" w:eastAsia="MS Mincho" w:hAnsi="Times New Roman" w:cs="Times New Roman"/>
          <w:lang w:val="bg-BG"/>
        </w:rPr>
        <w:t>което не е регистрирано като самостоятелно юридическо лице</w:t>
      </w:r>
      <w:r w:rsidRPr="008843EA">
        <w:rPr>
          <w:rFonts w:ascii="Times New Roman" w:eastAsia="MS Mincho" w:hAnsi="Times New Roman" w:cs="Times New Roman"/>
          <w:lang w:val="bg-BG"/>
        </w:rPr>
        <w:t xml:space="preserve">, </w:t>
      </w:r>
      <w:r w:rsidR="0035032C" w:rsidRPr="008843EA">
        <w:rPr>
          <w:rFonts w:ascii="Times New Roman" w:eastAsia="MS Mincho" w:hAnsi="Times New Roman" w:cs="Times New Roman"/>
          <w:lang w:val="bg-BG"/>
        </w:rPr>
        <w:t xml:space="preserve">Възложителят изисква от участника – обединение, да представи копие </w:t>
      </w:r>
      <w:r w:rsidRPr="008843EA">
        <w:rPr>
          <w:rFonts w:ascii="Times New Roman" w:eastAsia="MS Mincho" w:hAnsi="Times New Roman" w:cs="Times New Roman"/>
          <w:lang w:val="bg-BG"/>
        </w:rPr>
        <w:t xml:space="preserve">на документ, от който да е видно правното основание за създаване на обединението, както и следната информация във връзка с </w:t>
      </w:r>
      <w:r w:rsidR="0035032C" w:rsidRPr="008843EA">
        <w:rPr>
          <w:rFonts w:ascii="Times New Roman" w:eastAsia="MS Mincho" w:hAnsi="Times New Roman" w:cs="Times New Roman"/>
          <w:lang w:val="bg-BG"/>
        </w:rPr>
        <w:t xml:space="preserve">конкретната </w:t>
      </w:r>
      <w:r w:rsidRPr="008843EA">
        <w:rPr>
          <w:rFonts w:ascii="Times New Roman" w:eastAsia="MS Mincho" w:hAnsi="Times New Roman" w:cs="Times New Roman"/>
          <w:lang w:val="bg-BG"/>
        </w:rPr>
        <w:t>поръчка:</w:t>
      </w:r>
    </w:p>
    <w:p w:rsidR="0035032C" w:rsidRPr="008843EA" w:rsidRDefault="0035032C" w:rsidP="00855D1D">
      <w:pPr>
        <w:autoSpaceDE w:val="0"/>
        <w:autoSpaceDN w:val="0"/>
        <w:adjustRightInd w:val="0"/>
        <w:spacing w:line="276" w:lineRule="auto"/>
        <w:rPr>
          <w:rFonts w:ascii="Times New Roman" w:eastAsiaTheme="minorHAnsi" w:hAnsi="Times New Roman" w:cs="Times New Roman"/>
          <w:color w:val="000000"/>
          <w:lang w:val="bg-BG"/>
        </w:rPr>
      </w:pPr>
      <w:bookmarkStart w:id="12" w:name="_Toc330456887"/>
      <w:bookmarkStart w:id="13" w:name="_Toc347730447"/>
      <w:bookmarkStart w:id="14" w:name="_Toc488999549"/>
      <w:r w:rsidRPr="008843EA">
        <w:rPr>
          <w:rFonts w:ascii="Times New Roman" w:eastAsiaTheme="minorHAnsi" w:hAnsi="Times New Roman" w:cs="Times New Roman"/>
          <w:color w:val="000000"/>
          <w:lang w:val="bg-BG"/>
        </w:rPr>
        <w:t xml:space="preserve">3.1. правата и задълженията на участниците в обединението; </w:t>
      </w:r>
    </w:p>
    <w:p w:rsidR="0035032C" w:rsidRPr="008843EA" w:rsidRDefault="0035032C" w:rsidP="00855D1D">
      <w:pPr>
        <w:autoSpaceDE w:val="0"/>
        <w:autoSpaceDN w:val="0"/>
        <w:adjustRightInd w:val="0"/>
        <w:spacing w:line="276" w:lineRule="auto"/>
        <w:rPr>
          <w:rFonts w:ascii="Times New Roman" w:eastAsiaTheme="minorHAnsi" w:hAnsi="Times New Roman" w:cs="Times New Roman"/>
          <w:color w:val="000000"/>
          <w:lang w:val="bg-BG"/>
        </w:rPr>
      </w:pPr>
      <w:r w:rsidRPr="008843EA">
        <w:rPr>
          <w:rFonts w:ascii="Times New Roman" w:eastAsiaTheme="minorHAnsi" w:hAnsi="Times New Roman" w:cs="Times New Roman"/>
          <w:color w:val="000000"/>
          <w:lang w:val="bg-BG"/>
        </w:rPr>
        <w:t xml:space="preserve">3.2. разпределението на отговорността между членовете на обединението; </w:t>
      </w:r>
    </w:p>
    <w:p w:rsidR="00E669B3" w:rsidRPr="008843EA" w:rsidRDefault="0035032C" w:rsidP="00855D1D">
      <w:pPr>
        <w:autoSpaceDE w:val="0"/>
        <w:autoSpaceDN w:val="0"/>
        <w:adjustRightInd w:val="0"/>
        <w:spacing w:line="276" w:lineRule="auto"/>
        <w:rPr>
          <w:rFonts w:ascii="Times New Roman" w:eastAsiaTheme="minorHAnsi" w:hAnsi="Times New Roman" w:cs="Times New Roman"/>
          <w:color w:val="000000"/>
          <w:lang w:val="bg-BG"/>
        </w:rPr>
      </w:pPr>
      <w:r w:rsidRPr="008843EA">
        <w:rPr>
          <w:rFonts w:ascii="Times New Roman" w:eastAsiaTheme="minorHAnsi" w:hAnsi="Times New Roman" w:cs="Times New Roman"/>
          <w:color w:val="000000"/>
          <w:lang w:val="bg-BG"/>
        </w:rPr>
        <w:t xml:space="preserve">3.3. дейностите, които ще изпълнява всеки член на обединението. </w:t>
      </w:r>
    </w:p>
    <w:p w:rsidR="00E669B3" w:rsidRPr="008843EA" w:rsidRDefault="0035032C" w:rsidP="00855D1D">
      <w:pPr>
        <w:autoSpaceDE w:val="0"/>
        <w:autoSpaceDN w:val="0"/>
        <w:adjustRightInd w:val="0"/>
        <w:spacing w:line="276" w:lineRule="auto"/>
        <w:ind w:firstLine="425"/>
        <w:rPr>
          <w:rFonts w:ascii="Times New Roman" w:eastAsiaTheme="minorHAnsi" w:hAnsi="Times New Roman" w:cs="Times New Roman"/>
          <w:color w:val="000000"/>
          <w:lang w:val="bg-BG"/>
        </w:rPr>
      </w:pPr>
      <w:r w:rsidRPr="008843EA">
        <w:rPr>
          <w:rFonts w:ascii="Times New Roman" w:eastAsiaTheme="minorHAnsi" w:hAnsi="Times New Roman" w:cs="Times New Roman"/>
          <w:color w:val="000000"/>
          <w:lang w:val="bg-BG"/>
        </w:rPr>
        <w:t xml:space="preserve">Документът, представен от участника – обединение трябва да съдържа клаузи, от които да е видно, че: </w:t>
      </w:r>
    </w:p>
    <w:p w:rsidR="00E669B3" w:rsidRPr="008843EA" w:rsidRDefault="0035032C" w:rsidP="00855D1D">
      <w:pPr>
        <w:autoSpaceDE w:val="0"/>
        <w:autoSpaceDN w:val="0"/>
        <w:adjustRightInd w:val="0"/>
        <w:spacing w:line="276" w:lineRule="auto"/>
        <w:ind w:firstLine="425"/>
        <w:jc w:val="both"/>
        <w:rPr>
          <w:rFonts w:ascii="Times New Roman" w:eastAsiaTheme="minorHAnsi" w:hAnsi="Times New Roman" w:cs="Times New Roman"/>
          <w:color w:val="000000"/>
          <w:lang w:val="bg-BG"/>
        </w:rPr>
      </w:pPr>
      <w:r w:rsidRPr="008843EA">
        <w:rPr>
          <w:rFonts w:ascii="Times New Roman" w:eastAsiaTheme="minorHAnsi" w:hAnsi="Times New Roman" w:cs="Times New Roman"/>
          <w:color w:val="000000"/>
          <w:lang w:val="bg-BG"/>
        </w:rPr>
        <w:t>- е определен партньор, който да представлява обединението за целите на обществената поръчка;</w:t>
      </w:r>
    </w:p>
    <w:p w:rsidR="00E669B3" w:rsidRPr="008843EA" w:rsidRDefault="0035032C" w:rsidP="00855D1D">
      <w:pPr>
        <w:autoSpaceDE w:val="0"/>
        <w:autoSpaceDN w:val="0"/>
        <w:adjustRightInd w:val="0"/>
        <w:spacing w:line="276" w:lineRule="auto"/>
        <w:ind w:firstLine="425"/>
        <w:jc w:val="both"/>
        <w:rPr>
          <w:rFonts w:ascii="Times New Roman" w:eastAsiaTheme="minorHAnsi" w:hAnsi="Times New Roman" w:cs="Times New Roman"/>
          <w:color w:val="000000"/>
          <w:lang w:val="bg-BG"/>
        </w:rPr>
      </w:pPr>
      <w:r w:rsidRPr="008843EA">
        <w:rPr>
          <w:rFonts w:ascii="Times New Roman" w:eastAsiaTheme="minorHAnsi" w:hAnsi="Times New Roman" w:cs="Times New Roman"/>
          <w:color w:val="000000"/>
          <w:lang w:val="bg-BG"/>
        </w:rPr>
        <w:t xml:space="preserve">- уговорена е солидарна отговорност за изпълнението на договора, </w:t>
      </w:r>
      <w:r w:rsidR="005C0F31" w:rsidRPr="008843EA">
        <w:rPr>
          <w:rFonts w:ascii="Times New Roman" w:eastAsiaTheme="minorHAnsi" w:hAnsi="Times New Roman" w:cs="Times New Roman"/>
          <w:color w:val="000000"/>
          <w:lang w:val="bg-BG"/>
        </w:rPr>
        <w:t>когато такава не е предвидена съгласно приложимото законодателство.</w:t>
      </w:r>
    </w:p>
    <w:p w:rsidR="0035032C" w:rsidRPr="008843EA" w:rsidRDefault="0035032C" w:rsidP="00855D1D">
      <w:pPr>
        <w:autoSpaceDE w:val="0"/>
        <w:autoSpaceDN w:val="0"/>
        <w:adjustRightInd w:val="0"/>
        <w:spacing w:line="276" w:lineRule="auto"/>
        <w:ind w:firstLine="425"/>
        <w:jc w:val="both"/>
        <w:rPr>
          <w:rFonts w:ascii="Times New Roman" w:hAnsi="Times New Roman" w:cs="Times New Roman"/>
          <w:b/>
          <w:lang w:val="bg-BG"/>
        </w:rPr>
      </w:pPr>
      <w:r w:rsidRPr="008843EA">
        <w:rPr>
          <w:rFonts w:ascii="Times New Roman" w:hAnsi="Times New Roman" w:cs="Times New Roman"/>
          <w:lang w:val="bg-BG"/>
        </w:rPr>
        <w:t xml:space="preserve">Възложителят не поставя каквито и да е изисквания относно правната форма, под която Обединението ще участва в процедурата за възлагане на поръчката. Не се </w:t>
      </w:r>
      <w:r w:rsidRPr="008843EA">
        <w:rPr>
          <w:rFonts w:ascii="Times New Roman" w:hAnsi="Times New Roman" w:cs="Times New Roman"/>
          <w:lang w:val="bg-BG"/>
        </w:rPr>
        <w:lastRenderedPageBreak/>
        <w:t>допускат промени в състава на обединението след крайния срок на подаване на офертите. В случай, че съставът на обединението се е променил след подаването на офертата, участникът ще бъде отстранен от участие в процедурата за възлагане на настоящата обществена поръчка, а в случай, че е избран за изпълнител, то възложителят няма да сключи договор за обществена поръчка.</w:t>
      </w:r>
    </w:p>
    <w:p w:rsidR="0035032C" w:rsidRPr="008843EA" w:rsidRDefault="0035032C" w:rsidP="00855D1D">
      <w:pPr>
        <w:pStyle w:val="Heading2"/>
        <w:spacing w:before="0" w:after="0" w:line="276" w:lineRule="auto"/>
        <w:ind w:firstLine="425"/>
        <w:jc w:val="both"/>
        <w:rPr>
          <w:rFonts w:ascii="Times New Roman" w:hAnsi="Times New Roman" w:cs="Times New Roman"/>
          <w:b w:val="0"/>
          <w:sz w:val="24"/>
          <w:szCs w:val="24"/>
          <w:lang w:val="bg-BG"/>
        </w:rPr>
      </w:pPr>
      <w:r w:rsidRPr="008843EA">
        <w:rPr>
          <w:rFonts w:ascii="Times New Roman" w:hAnsi="Times New Roman" w:cs="Times New Roman"/>
          <w:b w:val="0"/>
          <w:sz w:val="24"/>
          <w:szCs w:val="24"/>
          <w:lang w:val="bg-BG"/>
        </w:rPr>
        <w:t>Ако определеният изпълнител е неперсонифицирано обединение на физически и/или юридически лица, договорът за обществена поръчка се сключва, след като се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w:t>
      </w:r>
    </w:p>
    <w:p w:rsidR="0035032C" w:rsidRPr="008843EA" w:rsidRDefault="0035032C" w:rsidP="00855D1D">
      <w:pPr>
        <w:pStyle w:val="Heading2"/>
        <w:spacing w:before="0" w:after="0" w:line="276" w:lineRule="auto"/>
        <w:ind w:firstLine="425"/>
        <w:jc w:val="both"/>
        <w:rPr>
          <w:rFonts w:ascii="Times New Roman" w:hAnsi="Times New Roman" w:cs="Times New Roman"/>
          <w:b w:val="0"/>
          <w:sz w:val="24"/>
          <w:szCs w:val="24"/>
          <w:lang w:val="bg-BG"/>
        </w:rPr>
      </w:pPr>
      <w:r w:rsidRPr="008843EA">
        <w:rPr>
          <w:rFonts w:ascii="Times New Roman" w:hAnsi="Times New Roman" w:cs="Times New Roman"/>
          <w:b w:val="0"/>
          <w:sz w:val="24"/>
          <w:szCs w:val="24"/>
          <w:lang w:val="bg-BG"/>
        </w:rPr>
        <w:t>Съгласно чл. 59, ал. 6 от ЗОП, 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452319" w:rsidRPr="008843EA" w:rsidRDefault="00452319" w:rsidP="00855D1D">
      <w:pPr>
        <w:pStyle w:val="Heading2"/>
        <w:spacing w:line="276" w:lineRule="auto"/>
        <w:rPr>
          <w:rFonts w:ascii="Times New Roman" w:hAnsi="Times New Roman" w:cs="Times New Roman"/>
          <w:sz w:val="24"/>
          <w:szCs w:val="24"/>
          <w:lang w:val="bg-BG"/>
        </w:rPr>
      </w:pPr>
      <w:r w:rsidRPr="008843EA">
        <w:rPr>
          <w:rFonts w:ascii="Times New Roman" w:hAnsi="Times New Roman" w:cs="Times New Roman"/>
          <w:sz w:val="24"/>
          <w:szCs w:val="24"/>
          <w:lang w:val="bg-BG"/>
        </w:rPr>
        <w:t>Подизпълнители</w:t>
      </w:r>
      <w:bookmarkEnd w:id="12"/>
      <w:bookmarkEnd w:id="13"/>
      <w:bookmarkEnd w:id="14"/>
    </w:p>
    <w:p w:rsidR="0035032C" w:rsidRPr="008843EA" w:rsidRDefault="0035032C" w:rsidP="00855D1D">
      <w:pPr>
        <w:pStyle w:val="ListParagraph"/>
        <w:numPr>
          <w:ilvl w:val="0"/>
          <w:numId w:val="2"/>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Участниците посочват в офертата подизпълнителите и дела от поръчката, който ще им възложат, ако възнамеряват да използват такива. В този случай те трябва да представят доказателство за поетите от подизпълнителите задължения.</w:t>
      </w:r>
    </w:p>
    <w:p w:rsidR="00E669B3" w:rsidRPr="008843EA" w:rsidRDefault="0035032C" w:rsidP="00855D1D">
      <w:pPr>
        <w:pStyle w:val="ListParagraph"/>
        <w:numPr>
          <w:ilvl w:val="0"/>
          <w:numId w:val="2"/>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r w:rsidR="00452319" w:rsidRPr="008843EA">
        <w:rPr>
          <w:rFonts w:ascii="Times New Roman" w:eastAsia="MS Mincho" w:hAnsi="Times New Roman" w:cs="Times New Roman"/>
          <w:lang w:val="bg-BG"/>
        </w:rPr>
        <w:t xml:space="preserve">. </w:t>
      </w:r>
      <w:r w:rsidRPr="008843EA">
        <w:rPr>
          <w:rFonts w:ascii="Times New Roman" w:eastAsia="MS Mincho" w:hAnsi="Times New Roman" w:cs="Times New Roman"/>
          <w:lang w:val="bg-BG"/>
        </w:rPr>
        <w:t xml:space="preserve">Възложителят изисква замяна на подизпълнител, който не отговаря на </w:t>
      </w:r>
      <w:r w:rsidR="00E669B3" w:rsidRPr="008843EA">
        <w:rPr>
          <w:rFonts w:ascii="Times New Roman" w:eastAsia="MS Mincho" w:hAnsi="Times New Roman" w:cs="Times New Roman"/>
          <w:lang w:val="bg-BG"/>
        </w:rPr>
        <w:t>условията по чл. 66, ал. 2 от ЗОП</w:t>
      </w:r>
      <w:r w:rsidRPr="008843EA">
        <w:rPr>
          <w:rFonts w:ascii="Times New Roman" w:eastAsia="MS Mincho" w:hAnsi="Times New Roman" w:cs="Times New Roman"/>
          <w:lang w:val="bg-BG"/>
        </w:rPr>
        <w:t xml:space="preserve">. </w:t>
      </w:r>
    </w:p>
    <w:p w:rsidR="00AA7D21" w:rsidRPr="008843EA" w:rsidRDefault="0035032C" w:rsidP="00855D1D">
      <w:pPr>
        <w:pStyle w:val="ListParagraph"/>
        <w:numPr>
          <w:ilvl w:val="0"/>
          <w:numId w:val="2"/>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Разплащанията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плащане, когато искането за плащане е оспорено, до момента на отстраняване на причината за отказа.</w:t>
      </w:r>
    </w:p>
    <w:p w:rsidR="00AA7D21" w:rsidRPr="008843EA" w:rsidRDefault="00AA7D21" w:rsidP="00855D1D">
      <w:pPr>
        <w:pStyle w:val="ListParagraph"/>
        <w:numPr>
          <w:ilvl w:val="0"/>
          <w:numId w:val="2"/>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r w:rsidR="00E669B3" w:rsidRPr="008843EA">
        <w:rPr>
          <w:rFonts w:ascii="Times New Roman" w:eastAsia="MS Mincho" w:hAnsi="Times New Roman" w:cs="Times New Roman"/>
          <w:lang w:val="bg-BG"/>
        </w:rPr>
        <w:t>След сключване на договора и най-късно преди започване на изпълнението му и</w:t>
      </w:r>
      <w:r w:rsidRPr="008843EA">
        <w:rPr>
          <w:rFonts w:ascii="Times New Roman" w:eastAsia="MS Mincho" w:hAnsi="Times New Roman" w:cs="Times New Roman"/>
          <w:lang w:val="bg-BG"/>
        </w:rPr>
        <w:t>зпълнителят уведомява възложителя за името, данните за контакт и представителите на подизп</w:t>
      </w:r>
      <w:r w:rsidR="0006241C" w:rsidRPr="008843EA">
        <w:rPr>
          <w:rFonts w:ascii="Times New Roman" w:eastAsia="MS Mincho" w:hAnsi="Times New Roman" w:cs="Times New Roman"/>
          <w:lang w:val="bg-BG"/>
        </w:rPr>
        <w:t>ълнителите, посочени в офертата</w:t>
      </w:r>
      <w:r w:rsidRPr="008843EA">
        <w:rPr>
          <w:rFonts w:ascii="Times New Roman" w:eastAsia="MS Mincho" w:hAnsi="Times New Roman" w:cs="Times New Roman"/>
          <w:lang w:val="bg-BG"/>
        </w:rPr>
        <w:t xml:space="preserve">. Изпълнителят уведомява възложителя за всякакви промени в предоставената информация в хода на изпълнението на поръчката. 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 </w:t>
      </w:r>
    </w:p>
    <w:p w:rsidR="00AA7D21" w:rsidRPr="008843EA" w:rsidRDefault="00AA7D21" w:rsidP="00855D1D">
      <w:pPr>
        <w:pStyle w:val="ListParagraph"/>
        <w:spacing w:line="276" w:lineRule="auto"/>
        <w:ind w:left="36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1. за новия подизпълнител не са налице основанията за отстраняване в процедурата; </w:t>
      </w:r>
    </w:p>
    <w:p w:rsidR="00452319" w:rsidRPr="008843EA" w:rsidRDefault="00AA7D21" w:rsidP="00855D1D">
      <w:pPr>
        <w:autoSpaceDE w:val="0"/>
        <w:autoSpaceDN w:val="0"/>
        <w:adjustRightInd w:val="0"/>
        <w:spacing w:line="276" w:lineRule="auto"/>
        <w:ind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lastRenderedPageBreak/>
        <w:t xml:space="preserve">2. 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rsidR="005F6895" w:rsidRPr="008843EA" w:rsidRDefault="00AA7D21" w:rsidP="00855D1D">
      <w:pPr>
        <w:pStyle w:val="ListParagraph"/>
        <w:numPr>
          <w:ilvl w:val="0"/>
          <w:numId w:val="2"/>
        </w:numPr>
        <w:tabs>
          <w:tab w:val="left" w:pos="450"/>
        </w:tabs>
        <w:autoSpaceDE w:val="0"/>
        <w:autoSpaceDN w:val="0"/>
        <w:adjustRightInd w:val="0"/>
        <w:spacing w:line="276" w:lineRule="auto"/>
        <w:ind w:left="0" w:firstLine="27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   </w:t>
      </w:r>
      <w:r w:rsidR="0006241C" w:rsidRPr="008843EA">
        <w:rPr>
          <w:rFonts w:ascii="Times New Roman" w:eastAsia="MS Mincho" w:hAnsi="Times New Roman" w:cs="Times New Roman"/>
          <w:lang w:val="bg-BG"/>
        </w:rPr>
        <w:t xml:space="preserve">При замяна или включване на подизпълнител изпълнителят представя на възложителя всички документи, които доказват изпълнението на условията по чл. 66, ал. 11 от ЗОП. </w:t>
      </w:r>
    </w:p>
    <w:p w:rsidR="00452319" w:rsidRPr="008843EA" w:rsidRDefault="005F6895" w:rsidP="00855D1D">
      <w:pPr>
        <w:pStyle w:val="ListParagraph"/>
        <w:numPr>
          <w:ilvl w:val="0"/>
          <w:numId w:val="2"/>
        </w:numPr>
        <w:tabs>
          <w:tab w:val="left" w:pos="450"/>
        </w:tabs>
        <w:autoSpaceDE w:val="0"/>
        <w:autoSpaceDN w:val="0"/>
        <w:adjustRightInd w:val="0"/>
        <w:spacing w:line="276" w:lineRule="auto"/>
        <w:ind w:left="0" w:firstLine="27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   </w:t>
      </w:r>
      <w:r w:rsidR="00452319" w:rsidRPr="008843EA">
        <w:rPr>
          <w:rFonts w:ascii="Times New Roman" w:eastAsia="MS Mincho" w:hAnsi="Times New Roman" w:cs="Times New Roman"/>
          <w:lang w:val="bg-BG"/>
        </w:rPr>
        <w:t>Правилата, приложими за директните плащания към подизпълнителите са посочени в раздел “Договор за подизпълнение” от настоящата документация.</w:t>
      </w:r>
    </w:p>
    <w:p w:rsidR="00AA7D21" w:rsidRPr="008843EA" w:rsidRDefault="00AA7D21" w:rsidP="00855D1D">
      <w:pPr>
        <w:tabs>
          <w:tab w:val="left" w:pos="450"/>
        </w:tabs>
        <w:autoSpaceDE w:val="0"/>
        <w:autoSpaceDN w:val="0"/>
        <w:adjustRightInd w:val="0"/>
        <w:spacing w:line="276" w:lineRule="auto"/>
        <w:jc w:val="both"/>
        <w:rPr>
          <w:rFonts w:ascii="Times New Roman" w:eastAsia="MS Mincho" w:hAnsi="Times New Roman" w:cs="Times New Roman"/>
          <w:lang w:val="bg-BG"/>
        </w:rPr>
      </w:pPr>
    </w:p>
    <w:p w:rsidR="00AA7D21" w:rsidRPr="008843EA" w:rsidRDefault="00AA7D21" w:rsidP="00855D1D">
      <w:pPr>
        <w:tabs>
          <w:tab w:val="left" w:pos="450"/>
        </w:tabs>
        <w:autoSpaceDE w:val="0"/>
        <w:autoSpaceDN w:val="0"/>
        <w:adjustRightInd w:val="0"/>
        <w:spacing w:line="276" w:lineRule="auto"/>
        <w:jc w:val="both"/>
        <w:rPr>
          <w:rFonts w:ascii="Times New Roman" w:eastAsia="MS Mincho" w:hAnsi="Times New Roman" w:cs="Times New Roman"/>
          <w:b/>
          <w:bCs/>
          <w:lang w:val="bg-BG"/>
        </w:rPr>
      </w:pPr>
      <w:r w:rsidRPr="008843EA">
        <w:rPr>
          <w:rFonts w:ascii="Times New Roman" w:eastAsia="MS Mincho" w:hAnsi="Times New Roman" w:cs="Times New Roman"/>
          <w:b/>
          <w:bCs/>
          <w:lang w:val="bg-BG"/>
        </w:rPr>
        <w:t>Клон на чуждестранно лице</w:t>
      </w:r>
    </w:p>
    <w:p w:rsidR="00452319" w:rsidRPr="008843EA" w:rsidRDefault="00AA7D21" w:rsidP="00855D1D">
      <w:pPr>
        <w:pStyle w:val="ListParagraph"/>
        <w:numPr>
          <w:ilvl w:val="0"/>
          <w:numId w:val="2"/>
        </w:numPr>
        <w:tabs>
          <w:tab w:val="left" w:pos="630"/>
          <w:tab w:val="left" w:pos="720"/>
        </w:tabs>
        <w:autoSpaceDE w:val="0"/>
        <w:autoSpaceDN w:val="0"/>
        <w:adjustRightInd w:val="0"/>
        <w:spacing w:line="276" w:lineRule="auto"/>
        <w:ind w:left="0" w:firstLine="270"/>
        <w:jc w:val="both"/>
        <w:rPr>
          <w:rFonts w:ascii="Times New Roman" w:eastAsia="MS Mincho" w:hAnsi="Times New Roman" w:cs="Times New Roman"/>
          <w:b/>
          <w:bCs/>
          <w:lang w:val="bg-BG"/>
        </w:rPr>
      </w:pPr>
      <w:r w:rsidRPr="008843EA">
        <w:rPr>
          <w:rFonts w:ascii="Times New Roman" w:eastAsia="MS Mincho" w:hAnsi="Times New Roman" w:cs="Times New Roman"/>
          <w:b/>
          <w:bCs/>
          <w:lang w:val="bg-BG"/>
        </w:rPr>
        <w:t xml:space="preserve">Клон на чуждестранно лице </w:t>
      </w:r>
      <w:r w:rsidRPr="008843EA">
        <w:rPr>
          <w:rFonts w:ascii="Times New Roman" w:eastAsia="MS Mincho" w:hAnsi="Times New Roman" w:cs="Times New Roman"/>
          <w:lang w:val="bg-BG"/>
        </w:rPr>
        <w:t>може да е самостоятелен участник в процедурата за възлагане на обществената поръчка, ако може самостоятелно да подава оферти и да сключва договори, съгласно законодателството на държавата, в която е установен. В този случай, ако за доказване на съответствие с изискванията за икономическо и финансово състояние, технически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w:t>
      </w:r>
    </w:p>
    <w:p w:rsidR="00452319" w:rsidRPr="008843EA" w:rsidRDefault="00452319" w:rsidP="00855D1D">
      <w:pPr>
        <w:pStyle w:val="Heading2"/>
        <w:spacing w:line="276" w:lineRule="auto"/>
        <w:rPr>
          <w:rFonts w:ascii="Times New Roman" w:hAnsi="Times New Roman" w:cs="Times New Roman"/>
          <w:sz w:val="24"/>
          <w:szCs w:val="24"/>
          <w:lang w:val="bg-BG"/>
        </w:rPr>
      </w:pPr>
      <w:bookmarkStart w:id="15" w:name="_Toc327358660"/>
      <w:bookmarkStart w:id="16" w:name="_Toc330456888"/>
      <w:bookmarkStart w:id="17" w:name="_Toc347730448"/>
      <w:bookmarkStart w:id="18" w:name="_Toc488999550"/>
      <w:r w:rsidRPr="008843EA">
        <w:rPr>
          <w:rFonts w:ascii="Times New Roman" w:hAnsi="Times New Roman" w:cs="Times New Roman"/>
          <w:sz w:val="24"/>
          <w:szCs w:val="24"/>
          <w:lang w:val="bg-BG"/>
        </w:rPr>
        <w:t>Използване на капацитета на трети лица</w:t>
      </w:r>
      <w:bookmarkEnd w:id="15"/>
      <w:bookmarkEnd w:id="16"/>
      <w:bookmarkEnd w:id="17"/>
      <w:bookmarkEnd w:id="18"/>
      <w:r w:rsidRPr="008843EA">
        <w:rPr>
          <w:rFonts w:ascii="Times New Roman" w:hAnsi="Times New Roman" w:cs="Times New Roman"/>
          <w:sz w:val="24"/>
          <w:szCs w:val="24"/>
          <w:lang w:val="bg-BG"/>
        </w:rPr>
        <w:t xml:space="preserve"> </w:t>
      </w:r>
    </w:p>
    <w:p w:rsidR="00AA7D21" w:rsidRPr="008843EA" w:rsidRDefault="005F6895" w:rsidP="00855D1D">
      <w:pPr>
        <w:pStyle w:val="ListParagraph"/>
        <w:numPr>
          <w:ilvl w:val="0"/>
          <w:numId w:val="2"/>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Ако е приложимо, 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r w:rsidR="00AA7D21" w:rsidRPr="008843EA">
        <w:rPr>
          <w:rFonts w:ascii="Times New Roman" w:eastAsia="MS Mincho" w:hAnsi="Times New Roman" w:cs="Times New Roman"/>
          <w:lang w:val="bg-BG"/>
        </w:rPr>
        <w:t>.</w:t>
      </w:r>
    </w:p>
    <w:p w:rsidR="00AA7D21" w:rsidRPr="008843EA" w:rsidRDefault="00452319" w:rsidP="00855D1D">
      <w:pPr>
        <w:pStyle w:val="ListParagraph"/>
        <w:numPr>
          <w:ilvl w:val="0"/>
          <w:numId w:val="2"/>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В случай, че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p>
    <w:p w:rsidR="005F6895" w:rsidRPr="008843EA" w:rsidRDefault="00452319" w:rsidP="00855D1D">
      <w:pPr>
        <w:pStyle w:val="ListParagraph"/>
        <w:numPr>
          <w:ilvl w:val="0"/>
          <w:numId w:val="2"/>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 </w:t>
      </w:r>
      <w:r w:rsidR="00AA7D21" w:rsidRPr="008843EA">
        <w:rPr>
          <w:rFonts w:ascii="Times New Roman" w:eastAsia="MS Mincho" w:hAnsi="Times New Roman" w:cs="Times New Roman"/>
          <w:lang w:val="bg-BG"/>
        </w:rPr>
        <w:t xml:space="preserve">Възложителят изисква от участника да замени посоченото от него трето лице, ако то не отговаря на </w:t>
      </w:r>
      <w:r w:rsidR="005F6895" w:rsidRPr="008843EA">
        <w:rPr>
          <w:rFonts w:ascii="Times New Roman" w:eastAsia="MS Mincho" w:hAnsi="Times New Roman" w:cs="Times New Roman"/>
          <w:lang w:val="bg-BG"/>
        </w:rPr>
        <w:t>някое от условията по чл. 65, ал. 4 от ЗОП</w:t>
      </w:r>
      <w:r w:rsidR="00AA7D21" w:rsidRPr="008843EA">
        <w:rPr>
          <w:rFonts w:ascii="Times New Roman" w:eastAsia="MS Mincho" w:hAnsi="Times New Roman" w:cs="Times New Roman"/>
          <w:lang w:val="bg-BG"/>
        </w:rPr>
        <w:t>.</w:t>
      </w:r>
      <w:r w:rsidR="005F6895" w:rsidRPr="008843EA">
        <w:rPr>
          <w:rFonts w:ascii="Times New Roman" w:hAnsi="Times New Roman" w:cs="Times New Roman"/>
          <w:lang w:val="bg-BG"/>
        </w:rPr>
        <w:t xml:space="preserve"> </w:t>
      </w:r>
    </w:p>
    <w:p w:rsidR="00452319" w:rsidRPr="008843EA" w:rsidRDefault="005F6895" w:rsidP="00855D1D">
      <w:pPr>
        <w:pStyle w:val="ListParagraph"/>
        <w:numPr>
          <w:ilvl w:val="0"/>
          <w:numId w:val="2"/>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условията по чл. 65, ал. 2 – 4 от ЗОП.</w:t>
      </w:r>
    </w:p>
    <w:p w:rsidR="00452319" w:rsidRPr="008843EA" w:rsidRDefault="00AA7D21" w:rsidP="00855D1D">
      <w:pPr>
        <w:pStyle w:val="Heading2"/>
        <w:spacing w:line="276" w:lineRule="auto"/>
        <w:rPr>
          <w:rFonts w:ascii="Times New Roman" w:hAnsi="Times New Roman" w:cs="Times New Roman"/>
          <w:sz w:val="24"/>
          <w:szCs w:val="24"/>
          <w:lang w:val="bg-BG"/>
        </w:rPr>
      </w:pPr>
      <w:bookmarkStart w:id="19" w:name="_Toc330456889"/>
      <w:bookmarkStart w:id="20" w:name="_Toc347730449"/>
      <w:bookmarkStart w:id="21" w:name="_Toc488999551"/>
      <w:r w:rsidRPr="008843EA">
        <w:rPr>
          <w:rFonts w:ascii="Times New Roman" w:hAnsi="Times New Roman" w:cs="Times New Roman"/>
          <w:sz w:val="24"/>
          <w:szCs w:val="24"/>
          <w:lang w:val="bg-BG"/>
        </w:rPr>
        <w:t>Изисквания към л</w:t>
      </w:r>
      <w:r w:rsidR="00452319" w:rsidRPr="008843EA">
        <w:rPr>
          <w:rFonts w:ascii="Times New Roman" w:hAnsi="Times New Roman" w:cs="Times New Roman"/>
          <w:sz w:val="24"/>
          <w:szCs w:val="24"/>
          <w:lang w:val="bg-BG"/>
        </w:rPr>
        <w:t>ично състояние на участниците</w:t>
      </w:r>
      <w:bookmarkEnd w:id="19"/>
      <w:bookmarkEnd w:id="20"/>
      <w:bookmarkEnd w:id="21"/>
    </w:p>
    <w:p w:rsidR="00452319" w:rsidRPr="008843EA" w:rsidRDefault="00452319" w:rsidP="00855D1D">
      <w:pPr>
        <w:pStyle w:val="ListParagraph"/>
        <w:numPr>
          <w:ilvl w:val="0"/>
          <w:numId w:val="2"/>
        </w:numPr>
        <w:autoSpaceDE w:val="0"/>
        <w:autoSpaceDN w:val="0"/>
        <w:adjustRightInd w:val="0"/>
        <w:spacing w:before="120"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Възложителят отстранява от участие в процедурата участник, за когото са налице обстоятелствата по чл. 54, ал. 1 от ЗОП. </w:t>
      </w:r>
      <w:r w:rsidR="005F6895" w:rsidRPr="008843EA">
        <w:rPr>
          <w:rFonts w:ascii="Times New Roman" w:eastAsia="MS Mincho" w:hAnsi="Times New Roman" w:cs="Times New Roman"/>
          <w:lang w:val="bg-BG"/>
        </w:rPr>
        <w:t xml:space="preserve">Участникът се отстранява и в случаите, </w:t>
      </w:r>
      <w:r w:rsidR="00760F78" w:rsidRPr="008843EA">
        <w:rPr>
          <w:rFonts w:ascii="Times New Roman" w:eastAsia="MS Mincho" w:hAnsi="Times New Roman" w:cs="Times New Roman"/>
          <w:lang w:val="bg-BG"/>
        </w:rPr>
        <w:t>когато участник в процедурата е обединение от физически и/или юридически лица и за член на обединението е налице някое от основанията за отстраняване.</w:t>
      </w:r>
      <w:r w:rsidR="001D54B7" w:rsidRPr="008843EA">
        <w:rPr>
          <w:rFonts w:ascii="Times New Roman" w:eastAsia="MS Mincho" w:hAnsi="Times New Roman" w:cs="Times New Roman"/>
          <w:lang w:val="bg-BG"/>
        </w:rPr>
        <w:t xml:space="preserve"> </w:t>
      </w:r>
      <w:r w:rsidRPr="008843EA">
        <w:rPr>
          <w:rFonts w:ascii="Times New Roman" w:eastAsia="MS Mincho" w:hAnsi="Times New Roman" w:cs="Times New Roman"/>
          <w:lang w:val="bg-BG"/>
        </w:rPr>
        <w:t>Обстоятелствата, които съставляват основания за отстраняване, не трябва да са налице спрямо подизпълнителите и спрямо всяко трето лице, на чийто к</w:t>
      </w:r>
      <w:r w:rsidR="001D54B7" w:rsidRPr="008843EA">
        <w:rPr>
          <w:rFonts w:ascii="Times New Roman" w:eastAsia="MS Mincho" w:hAnsi="Times New Roman" w:cs="Times New Roman"/>
          <w:lang w:val="bg-BG"/>
        </w:rPr>
        <w:t xml:space="preserve">апацитет се позовава </w:t>
      </w:r>
      <w:r w:rsidR="001D54B7" w:rsidRPr="008843EA">
        <w:rPr>
          <w:rFonts w:ascii="Times New Roman" w:eastAsia="MS Mincho" w:hAnsi="Times New Roman" w:cs="Times New Roman"/>
          <w:lang w:val="bg-BG"/>
        </w:rPr>
        <w:lastRenderedPageBreak/>
        <w:t>участника, като в</w:t>
      </w:r>
      <w:r w:rsidRPr="008843EA">
        <w:rPr>
          <w:rFonts w:ascii="Times New Roman" w:eastAsia="MS Mincho" w:hAnsi="Times New Roman" w:cs="Times New Roman"/>
          <w:lang w:val="bg-BG"/>
        </w:rPr>
        <w:t xml:space="preserve"> случай, че за някое от тези лица е налице основание за отстраняване, възложителят изисква участникът да замени посоченото от него трето лице или подизпълнител. </w:t>
      </w:r>
    </w:p>
    <w:p w:rsidR="00F9320A" w:rsidRPr="008843EA" w:rsidRDefault="00F9320A" w:rsidP="00855D1D">
      <w:pPr>
        <w:pStyle w:val="ListParagraph"/>
        <w:autoSpaceDE w:val="0"/>
        <w:autoSpaceDN w:val="0"/>
        <w:adjustRightInd w:val="0"/>
        <w:spacing w:before="120" w:line="276" w:lineRule="auto"/>
        <w:ind w:left="360"/>
        <w:jc w:val="both"/>
        <w:rPr>
          <w:rFonts w:ascii="Times New Roman" w:eastAsia="MS Mincho" w:hAnsi="Times New Roman" w:cs="Times New Roman"/>
          <w:b/>
          <w:lang w:val="bg-BG"/>
        </w:rPr>
      </w:pPr>
    </w:p>
    <w:p w:rsidR="001D54B7" w:rsidRPr="008843EA" w:rsidRDefault="001D54B7" w:rsidP="00855D1D">
      <w:pPr>
        <w:pStyle w:val="ListParagraph"/>
        <w:autoSpaceDE w:val="0"/>
        <w:autoSpaceDN w:val="0"/>
        <w:adjustRightInd w:val="0"/>
        <w:spacing w:before="120" w:line="276" w:lineRule="auto"/>
        <w:ind w:left="360"/>
        <w:jc w:val="both"/>
        <w:rPr>
          <w:rFonts w:ascii="Times New Roman" w:eastAsia="MS Mincho" w:hAnsi="Times New Roman" w:cs="Times New Roman"/>
          <w:b/>
          <w:lang w:val="bg-BG"/>
        </w:rPr>
      </w:pPr>
      <w:r w:rsidRPr="008843EA">
        <w:rPr>
          <w:rFonts w:ascii="Times New Roman" w:eastAsia="MS Mincho" w:hAnsi="Times New Roman" w:cs="Times New Roman"/>
          <w:b/>
          <w:lang w:val="bg-BG"/>
        </w:rPr>
        <w:t>Основания за задължително отстраняване</w:t>
      </w:r>
    </w:p>
    <w:p w:rsidR="001C05FD" w:rsidRPr="008843EA" w:rsidRDefault="001C05FD" w:rsidP="00855D1D">
      <w:pPr>
        <w:pStyle w:val="ListParagraph"/>
        <w:spacing w:before="120" w:line="276" w:lineRule="auto"/>
        <w:ind w:left="360"/>
        <w:rPr>
          <w:rFonts w:ascii="Times New Roman" w:eastAsia="Times New Roman" w:hAnsi="Times New Roman" w:cs="Times New Roman"/>
          <w:lang w:val="bg-BG"/>
        </w:rPr>
      </w:pPr>
    </w:p>
    <w:p w:rsidR="001D54B7" w:rsidRPr="008843EA" w:rsidRDefault="001D54B7" w:rsidP="00855D1D">
      <w:pPr>
        <w:pStyle w:val="ListParagraph"/>
        <w:numPr>
          <w:ilvl w:val="0"/>
          <w:numId w:val="2"/>
        </w:numPr>
        <w:spacing w:before="120" w:line="276" w:lineRule="auto"/>
        <w:ind w:left="0" w:firstLine="360"/>
        <w:jc w:val="both"/>
        <w:rPr>
          <w:rFonts w:ascii="Times New Roman" w:eastAsia="Times New Roman" w:hAnsi="Times New Roman" w:cs="Times New Roman"/>
          <w:lang w:val="bg-BG"/>
        </w:rPr>
      </w:pPr>
      <w:r w:rsidRPr="008843EA">
        <w:rPr>
          <w:rFonts w:ascii="Times New Roman" w:eastAsia="Times New Roman" w:hAnsi="Times New Roman" w:cs="Times New Roman"/>
          <w:lang w:val="bg-BG"/>
        </w:rPr>
        <w:t xml:space="preserve">Възложителят отстранява от участие в процедура за </w:t>
      </w:r>
      <w:r w:rsidR="004E3F68" w:rsidRPr="008843EA">
        <w:rPr>
          <w:rFonts w:ascii="Times New Roman" w:eastAsia="Times New Roman" w:hAnsi="Times New Roman" w:cs="Times New Roman"/>
          <w:lang w:val="bg-BG"/>
        </w:rPr>
        <w:t>възлагане на обществена поръчка</w:t>
      </w:r>
      <w:r w:rsidRPr="008843EA">
        <w:rPr>
          <w:rFonts w:ascii="Times New Roman" w:eastAsia="Times New Roman" w:hAnsi="Times New Roman" w:cs="Times New Roman"/>
          <w:lang w:val="bg-BG"/>
        </w:rPr>
        <w:t xml:space="preserve"> участник, когато:</w:t>
      </w:r>
    </w:p>
    <w:p w:rsidR="001D54B7" w:rsidRPr="008843EA" w:rsidRDefault="001D54B7" w:rsidP="00855D1D">
      <w:pPr>
        <w:spacing w:line="276" w:lineRule="auto"/>
        <w:ind w:left="900" w:hanging="360"/>
        <w:rPr>
          <w:rFonts w:ascii="Times New Roman" w:eastAsia="Times New Roman" w:hAnsi="Times New Roman" w:cs="Times New Roman"/>
          <w:lang w:val="bg-BG"/>
        </w:rPr>
      </w:pPr>
      <w:r w:rsidRPr="008843EA">
        <w:rPr>
          <w:rFonts w:ascii="Times New Roman" w:eastAsia="Times New Roman" w:hAnsi="Times New Roman" w:cs="Times New Roman"/>
          <w:lang w:val="bg-BG"/>
        </w:rPr>
        <w:t>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rsidR="001D54B7" w:rsidRPr="008843EA" w:rsidRDefault="001D54B7" w:rsidP="00855D1D">
      <w:pPr>
        <w:spacing w:line="276" w:lineRule="auto"/>
        <w:ind w:left="900" w:hanging="360"/>
        <w:rPr>
          <w:rFonts w:ascii="Times New Roman" w:eastAsia="MS Mincho" w:hAnsi="Times New Roman" w:cs="Times New Roman"/>
          <w:lang w:val="bg-BG"/>
        </w:rPr>
      </w:pPr>
      <w:r w:rsidRPr="008843EA">
        <w:rPr>
          <w:rFonts w:ascii="Times New Roman" w:eastAsia="MS Mincho" w:hAnsi="Times New Roman" w:cs="Times New Roman"/>
          <w:lang w:val="bg-BG"/>
        </w:rPr>
        <w:t>2. е осъден с влязла в сила присъда, освен ако е реабилитиран, за престъпление, аналогично на тези по т. 1, в друга държава членка или трета страна;</w:t>
      </w:r>
    </w:p>
    <w:p w:rsidR="001D54B7" w:rsidRPr="008843EA" w:rsidRDefault="001D54B7" w:rsidP="00855D1D">
      <w:pPr>
        <w:spacing w:line="276" w:lineRule="auto"/>
        <w:ind w:left="900" w:hanging="360"/>
        <w:jc w:val="both"/>
        <w:rPr>
          <w:rFonts w:ascii="Times New Roman" w:eastAsia="Times New Roman" w:hAnsi="Times New Roman" w:cs="Times New Roman"/>
          <w:lang w:val="bg-BG"/>
        </w:rPr>
      </w:pPr>
      <w:r w:rsidRPr="008843EA">
        <w:rPr>
          <w:rFonts w:ascii="Times New Roman" w:eastAsia="Times New Roman" w:hAnsi="Times New Roman" w:cs="Times New Roman"/>
          <w:lang w:val="bg-BG"/>
        </w:rPr>
        <w:t>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1D54B7" w:rsidRPr="008843EA" w:rsidRDefault="001D54B7" w:rsidP="00855D1D">
      <w:pPr>
        <w:tabs>
          <w:tab w:val="left" w:pos="900"/>
        </w:tabs>
        <w:spacing w:line="276" w:lineRule="auto"/>
        <w:ind w:left="900" w:hanging="360"/>
        <w:jc w:val="both"/>
        <w:rPr>
          <w:rFonts w:ascii="Times New Roman" w:eastAsia="MS Mincho" w:hAnsi="Times New Roman" w:cs="Times New Roman"/>
          <w:lang w:val="bg-BG"/>
        </w:rPr>
      </w:pPr>
      <w:r w:rsidRPr="008843EA">
        <w:rPr>
          <w:rFonts w:ascii="Times New Roman" w:eastAsia="MS Mincho" w:hAnsi="Times New Roman" w:cs="Times New Roman"/>
          <w:lang w:val="bg-BG"/>
        </w:rPr>
        <w:t>4. е налице неравнопоставеност в случаите по чл. 44, ал. 5 от ЗОП.</w:t>
      </w:r>
    </w:p>
    <w:p w:rsidR="001D54B7" w:rsidRPr="008843EA" w:rsidRDefault="001D54B7" w:rsidP="00855D1D">
      <w:pPr>
        <w:tabs>
          <w:tab w:val="left" w:pos="900"/>
        </w:tabs>
        <w:spacing w:line="276" w:lineRule="auto"/>
        <w:ind w:left="900" w:hanging="360"/>
        <w:jc w:val="both"/>
        <w:rPr>
          <w:rFonts w:ascii="Times New Roman" w:eastAsia="MS Mincho" w:hAnsi="Times New Roman" w:cs="Times New Roman"/>
          <w:lang w:val="bg-BG"/>
        </w:rPr>
      </w:pPr>
      <w:r w:rsidRPr="008843EA">
        <w:rPr>
          <w:rFonts w:ascii="Times New Roman" w:eastAsia="MS Mincho" w:hAnsi="Times New Roman" w:cs="Times New Roman"/>
          <w:lang w:val="bg-BG"/>
        </w:rPr>
        <w:t>5. е установено, че:</w:t>
      </w:r>
    </w:p>
    <w:p w:rsidR="001D54B7" w:rsidRPr="008843EA" w:rsidRDefault="001D54B7" w:rsidP="00855D1D">
      <w:pPr>
        <w:tabs>
          <w:tab w:val="left" w:pos="1170"/>
        </w:tabs>
        <w:spacing w:line="276" w:lineRule="auto"/>
        <w:ind w:left="1260" w:hanging="270"/>
        <w:jc w:val="both"/>
        <w:rPr>
          <w:rFonts w:ascii="Times New Roman" w:eastAsia="MS Mincho" w:hAnsi="Times New Roman" w:cs="Times New Roman"/>
          <w:lang w:val="bg-BG"/>
        </w:rPr>
      </w:pPr>
      <w:r w:rsidRPr="008843EA">
        <w:rPr>
          <w:rFonts w:ascii="Times New Roman" w:eastAsia="MS Mincho" w:hAnsi="Times New Roman" w:cs="Times New Roman"/>
          <w:lang w:val="bg-BG"/>
        </w:rPr>
        <w:t>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1D54B7" w:rsidRPr="008843EA" w:rsidRDefault="001D54B7" w:rsidP="00855D1D">
      <w:pPr>
        <w:tabs>
          <w:tab w:val="left" w:pos="1170"/>
        </w:tabs>
        <w:spacing w:line="276" w:lineRule="auto"/>
        <w:ind w:left="1260" w:hanging="270"/>
        <w:jc w:val="both"/>
        <w:rPr>
          <w:rFonts w:ascii="Times New Roman" w:eastAsia="MS Mincho" w:hAnsi="Times New Roman" w:cs="Times New Roman"/>
          <w:lang w:val="bg-BG"/>
        </w:rPr>
      </w:pPr>
      <w:r w:rsidRPr="008843EA">
        <w:rPr>
          <w:rFonts w:ascii="Times New Roman" w:eastAsia="MS Mincho" w:hAnsi="Times New Roman" w:cs="Times New Roman"/>
          <w:lang w:val="bg-BG"/>
        </w:rPr>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1D54B7" w:rsidRPr="008843EA" w:rsidRDefault="001D54B7" w:rsidP="00855D1D">
      <w:pPr>
        <w:tabs>
          <w:tab w:val="left" w:pos="1170"/>
        </w:tabs>
        <w:spacing w:line="276" w:lineRule="auto"/>
        <w:ind w:left="810" w:hanging="270"/>
        <w:jc w:val="both"/>
        <w:rPr>
          <w:rFonts w:ascii="Times New Roman" w:eastAsia="MS Mincho" w:hAnsi="Times New Roman" w:cs="Times New Roman"/>
          <w:lang w:val="bg-BG"/>
        </w:rPr>
      </w:pPr>
      <w:r w:rsidRPr="008843EA">
        <w:rPr>
          <w:rFonts w:ascii="Times New Roman" w:eastAsia="MS Mincho" w:hAnsi="Times New Roman" w:cs="Times New Roman"/>
          <w:lang w:val="bg-BG"/>
        </w:rPr>
        <w:t>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участникът е установен.</w:t>
      </w:r>
    </w:p>
    <w:p w:rsidR="001D54B7" w:rsidRPr="008843EA" w:rsidRDefault="001D54B7" w:rsidP="00855D1D">
      <w:pPr>
        <w:tabs>
          <w:tab w:val="left" w:pos="1170"/>
        </w:tabs>
        <w:spacing w:line="276" w:lineRule="auto"/>
        <w:ind w:left="810" w:hanging="270"/>
        <w:jc w:val="both"/>
        <w:rPr>
          <w:rFonts w:ascii="Times New Roman" w:eastAsia="MS Mincho" w:hAnsi="Times New Roman" w:cs="Times New Roman"/>
          <w:lang w:val="bg-BG"/>
        </w:rPr>
      </w:pPr>
      <w:r w:rsidRPr="008843EA">
        <w:rPr>
          <w:rFonts w:ascii="Times New Roman" w:eastAsia="MS Mincho" w:hAnsi="Times New Roman" w:cs="Times New Roman"/>
          <w:lang w:val="bg-BG"/>
        </w:rPr>
        <w:t>7. е налице конфликт на интереси, който не може да бъде отстранен.</w:t>
      </w:r>
      <w:r w:rsidR="00361A89" w:rsidRPr="008843EA">
        <w:rPr>
          <w:rFonts w:ascii="Times New Roman" w:eastAsia="MS Mincho" w:hAnsi="Times New Roman" w:cs="Times New Roman"/>
          <w:lang w:val="bg-BG"/>
        </w:rPr>
        <w:t xml:space="preserve"> Съгласно §2, т. 21 от ДР на ЗОП</w:t>
      </w:r>
      <w:r w:rsidR="00361A89" w:rsidRPr="008843EA">
        <w:rPr>
          <w:rFonts w:ascii="Times New Roman" w:hAnsi="Times New Roman" w:cs="Times New Roman"/>
          <w:lang w:val="bg-BG"/>
        </w:rPr>
        <w:t xml:space="preserve"> </w:t>
      </w:r>
      <w:r w:rsidR="00361A89" w:rsidRPr="008843EA">
        <w:rPr>
          <w:rFonts w:ascii="Times New Roman" w:eastAsia="MS Mincho" w:hAnsi="Times New Roman" w:cs="Times New Roman"/>
          <w:lang w:val="bg-BG"/>
        </w:rPr>
        <w:t>"Конфликт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rsidR="001D54B7" w:rsidRPr="008843EA" w:rsidRDefault="001D54B7" w:rsidP="00855D1D">
      <w:pPr>
        <w:tabs>
          <w:tab w:val="left" w:pos="540"/>
        </w:tabs>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ab/>
      </w:r>
    </w:p>
    <w:p w:rsidR="00760F78" w:rsidRPr="008843EA" w:rsidRDefault="001D54B7" w:rsidP="00855D1D">
      <w:pPr>
        <w:tabs>
          <w:tab w:val="left" w:pos="540"/>
        </w:tabs>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ab/>
      </w:r>
      <w:r w:rsidRPr="008843EA">
        <w:rPr>
          <w:rFonts w:ascii="Times New Roman" w:eastAsia="MS Mincho" w:hAnsi="Times New Roman" w:cs="Times New Roman"/>
          <w:i/>
          <w:lang w:val="bg-BG"/>
        </w:rPr>
        <w:t>Забележки:</w:t>
      </w:r>
      <w:r w:rsidRPr="008843EA">
        <w:rPr>
          <w:rFonts w:ascii="Times New Roman" w:eastAsia="MS Mincho" w:hAnsi="Times New Roman" w:cs="Times New Roman"/>
          <w:lang w:val="bg-BG"/>
        </w:rPr>
        <w:t xml:space="preserve"> </w:t>
      </w:r>
    </w:p>
    <w:p w:rsidR="00760F78" w:rsidRPr="008843EA" w:rsidRDefault="00760F78" w:rsidP="00855D1D">
      <w:pPr>
        <w:tabs>
          <w:tab w:val="left" w:pos="540"/>
        </w:tabs>
        <w:spacing w:line="276" w:lineRule="auto"/>
        <w:jc w:val="both"/>
        <w:rPr>
          <w:rFonts w:ascii="Times New Roman" w:eastAsia="MS Mincho" w:hAnsi="Times New Roman" w:cs="Times New Roman"/>
          <w:i/>
          <w:lang w:val="bg-BG"/>
        </w:rPr>
      </w:pPr>
      <w:r w:rsidRPr="008843EA">
        <w:rPr>
          <w:rFonts w:ascii="Times New Roman" w:eastAsia="MS Mincho" w:hAnsi="Times New Roman" w:cs="Times New Roman"/>
          <w:lang w:val="bg-BG"/>
        </w:rPr>
        <w:lastRenderedPageBreak/>
        <w:tab/>
      </w:r>
      <w:r w:rsidR="001D54B7" w:rsidRPr="008843EA">
        <w:rPr>
          <w:rFonts w:ascii="Times New Roman" w:eastAsia="MS Mincho" w:hAnsi="Times New Roman" w:cs="Times New Roman"/>
          <w:i/>
          <w:lang w:val="bg-BG"/>
        </w:rPr>
        <w:t>Основанията по т. 1, 2 и 7 се отнасят за лицата</w:t>
      </w:r>
      <w:r w:rsidR="004E3F68" w:rsidRPr="008843EA">
        <w:rPr>
          <w:rFonts w:ascii="Times New Roman" w:eastAsia="MS Mincho" w:hAnsi="Times New Roman" w:cs="Times New Roman"/>
          <w:i/>
          <w:lang w:val="bg-BG"/>
        </w:rPr>
        <w:t>, които представляват участника</w:t>
      </w:r>
      <w:r w:rsidR="001D54B7" w:rsidRPr="008843EA">
        <w:rPr>
          <w:rFonts w:ascii="Times New Roman" w:eastAsia="MS Mincho" w:hAnsi="Times New Roman" w:cs="Times New Roman"/>
          <w:i/>
          <w:lang w:val="bg-BG"/>
        </w:rPr>
        <w:t xml:space="preserve">, членовете на управителни и надзорни органи и за други лица, които имат правомощия да упражняват контрол при вземането на решения от тези органи. </w:t>
      </w:r>
    </w:p>
    <w:p w:rsidR="00760F78" w:rsidRPr="008843EA" w:rsidRDefault="00760F78" w:rsidP="00855D1D">
      <w:pPr>
        <w:tabs>
          <w:tab w:val="left" w:pos="540"/>
        </w:tabs>
        <w:spacing w:line="276" w:lineRule="auto"/>
        <w:jc w:val="both"/>
        <w:rPr>
          <w:rFonts w:ascii="Times New Roman" w:hAnsi="Times New Roman" w:cs="Times New Roman"/>
          <w:i/>
          <w:highlight w:val="yellow"/>
          <w:lang w:val="bg-BG"/>
        </w:rPr>
      </w:pPr>
      <w:r w:rsidRPr="008843EA">
        <w:rPr>
          <w:rFonts w:ascii="Times New Roman" w:eastAsia="MS Mincho" w:hAnsi="Times New Roman" w:cs="Times New Roman"/>
          <w:i/>
          <w:lang w:val="bg-BG"/>
        </w:rPr>
        <w:tab/>
      </w:r>
      <w:r w:rsidR="001C05FD" w:rsidRPr="008843EA">
        <w:rPr>
          <w:rFonts w:ascii="Times New Roman" w:eastAsia="MS Mincho" w:hAnsi="Times New Roman" w:cs="Times New Roman"/>
          <w:i/>
          <w:lang w:val="bg-BG"/>
        </w:rPr>
        <w:t>Точка 3 не се прилага, когато: се налага да се защитят особено важни държавни или обществени интереси или размерът на неплатените дължими данъци или социално осигурителни вноски е не повече от 1 на сто от сумата на годишния общ оборот за последната приключена финансова година.</w:t>
      </w:r>
    </w:p>
    <w:p w:rsidR="00760F78" w:rsidRPr="008843EA" w:rsidRDefault="00760F78" w:rsidP="00855D1D">
      <w:pPr>
        <w:tabs>
          <w:tab w:val="left" w:pos="540"/>
        </w:tabs>
        <w:spacing w:line="276" w:lineRule="auto"/>
        <w:jc w:val="both"/>
        <w:rPr>
          <w:rFonts w:ascii="Times New Roman" w:eastAsia="MS Mincho" w:hAnsi="Times New Roman" w:cs="Times New Roman"/>
          <w:i/>
          <w:lang w:val="bg-BG"/>
        </w:rPr>
      </w:pPr>
      <w:r w:rsidRPr="008843EA">
        <w:rPr>
          <w:rFonts w:ascii="Times New Roman" w:hAnsi="Times New Roman" w:cs="Times New Roman"/>
          <w:i/>
          <w:lang w:val="bg-BG"/>
        </w:rPr>
        <w:tab/>
      </w:r>
      <w:r w:rsidR="00C27178" w:rsidRPr="008843EA">
        <w:rPr>
          <w:rFonts w:ascii="Times New Roman" w:eastAsia="MS Mincho" w:hAnsi="Times New Roman" w:cs="Times New Roman"/>
          <w:i/>
          <w:lang w:val="bg-BG"/>
        </w:rPr>
        <w:t>На основание чл. 57 от ЗОП, участник, за когото са налице основанията за отстраняване по чл.54, ал.1 от ЗОП, възникнали преди и по време на процедурата, ще бъде отстранен от участие в настоящата процедура.</w:t>
      </w:r>
      <w:r w:rsidRPr="008843EA">
        <w:rPr>
          <w:rFonts w:ascii="Times New Roman" w:eastAsia="MS Mincho" w:hAnsi="Times New Roman" w:cs="Times New Roman"/>
          <w:i/>
          <w:lang w:val="bg-BG"/>
        </w:rPr>
        <w:t xml:space="preserve"> Основанията за отстраняване се прилагат до изтичане на следните срокове:</w:t>
      </w:r>
    </w:p>
    <w:p w:rsidR="00760F78" w:rsidRPr="008843EA" w:rsidRDefault="00760F78" w:rsidP="00855D1D">
      <w:pPr>
        <w:tabs>
          <w:tab w:val="left" w:pos="540"/>
        </w:tabs>
        <w:spacing w:line="276" w:lineRule="auto"/>
        <w:ind w:left="540" w:hanging="90"/>
        <w:jc w:val="both"/>
        <w:rPr>
          <w:rFonts w:ascii="Times New Roman" w:eastAsia="MS Mincho" w:hAnsi="Times New Roman" w:cs="Times New Roman"/>
          <w:i/>
          <w:lang w:val="bg-BG"/>
        </w:rPr>
      </w:pPr>
      <w:r w:rsidRPr="008843EA">
        <w:rPr>
          <w:rFonts w:ascii="Times New Roman" w:eastAsia="MS Mincho" w:hAnsi="Times New Roman" w:cs="Times New Roman"/>
          <w:i/>
          <w:lang w:val="bg-BG"/>
        </w:rPr>
        <w:t>- пет години от влизането в сила на присъдата - по отношение на обстоятелства по чл.54, ал.1, т. 1 и 2 от ЗОП, освен ако в присъдата е посочен друг срок;</w:t>
      </w:r>
    </w:p>
    <w:p w:rsidR="00760F78" w:rsidRPr="008843EA" w:rsidRDefault="00760F78" w:rsidP="00855D1D">
      <w:pPr>
        <w:tabs>
          <w:tab w:val="left" w:pos="540"/>
        </w:tabs>
        <w:spacing w:line="276" w:lineRule="auto"/>
        <w:ind w:left="540" w:hanging="90"/>
        <w:jc w:val="both"/>
        <w:rPr>
          <w:rFonts w:ascii="Times New Roman" w:eastAsia="MS Mincho" w:hAnsi="Times New Roman" w:cs="Times New Roman"/>
          <w:i/>
          <w:lang w:val="bg-BG"/>
        </w:rPr>
      </w:pPr>
      <w:r w:rsidRPr="008843EA">
        <w:rPr>
          <w:rFonts w:ascii="Times New Roman" w:eastAsia="MS Mincho" w:hAnsi="Times New Roman" w:cs="Times New Roman"/>
          <w:i/>
          <w:lang w:val="bg-BG"/>
        </w:rPr>
        <w:t>- три години от датата на настъпване на обстоятелствата по чл. 54, ал.1, т. 5, б. “а” и т. 6 от ЗОП, освен ако в акта, с който е установено обстоятелството, е посочен друг срок.</w:t>
      </w:r>
    </w:p>
    <w:p w:rsidR="001D54B7" w:rsidRPr="008843EA" w:rsidRDefault="001D54B7" w:rsidP="00855D1D">
      <w:pPr>
        <w:tabs>
          <w:tab w:val="left" w:pos="540"/>
        </w:tabs>
        <w:spacing w:line="276" w:lineRule="auto"/>
        <w:jc w:val="both"/>
        <w:rPr>
          <w:rFonts w:ascii="Times New Roman" w:eastAsia="MS Mincho" w:hAnsi="Times New Roman" w:cs="Times New Roman"/>
          <w:i/>
          <w:lang w:val="bg-BG"/>
        </w:rPr>
      </w:pPr>
    </w:p>
    <w:p w:rsidR="00C754DA" w:rsidRPr="008843EA" w:rsidRDefault="00783327" w:rsidP="00855D1D">
      <w:pPr>
        <w:pStyle w:val="ListParagraph"/>
        <w:numPr>
          <w:ilvl w:val="0"/>
          <w:numId w:val="2"/>
        </w:numPr>
        <w:spacing w:line="276" w:lineRule="auto"/>
        <w:ind w:left="0" w:firstLine="360"/>
        <w:jc w:val="both"/>
        <w:rPr>
          <w:rFonts w:ascii="Times New Roman" w:hAnsi="Times New Roman" w:cs="Times New Roman"/>
          <w:lang w:val="bg-BG"/>
        </w:rPr>
      </w:pPr>
      <w:r w:rsidRPr="008843EA">
        <w:rPr>
          <w:rFonts w:ascii="Times New Roman" w:hAnsi="Times New Roman" w:cs="Times New Roman"/>
          <w:lang w:val="bg-BG"/>
        </w:rPr>
        <w:t xml:space="preserve">Мерки за доказване на надеждност: </w:t>
      </w:r>
      <w:r w:rsidR="00C754DA" w:rsidRPr="008843EA">
        <w:rPr>
          <w:rFonts w:ascii="Times New Roman" w:hAnsi="Times New Roman" w:cs="Times New Roman"/>
          <w:lang w:val="bg-BG"/>
        </w:rPr>
        <w:t>Участник, за когото са налице основания по</w:t>
      </w:r>
      <w:r w:rsidR="00760F78" w:rsidRPr="008843EA">
        <w:rPr>
          <w:rFonts w:ascii="Times New Roman" w:hAnsi="Times New Roman" w:cs="Times New Roman"/>
          <w:lang w:val="bg-BG"/>
        </w:rPr>
        <w:t xml:space="preserve"> </w:t>
      </w:r>
      <w:r w:rsidR="001C05FD" w:rsidRPr="008843EA">
        <w:rPr>
          <w:rFonts w:ascii="Times New Roman" w:hAnsi="Times New Roman" w:cs="Times New Roman"/>
          <w:lang w:val="bg-BG"/>
        </w:rPr>
        <w:t xml:space="preserve">чл. 54, ал. 1 </w:t>
      </w:r>
      <w:r w:rsidR="00C754DA" w:rsidRPr="008843EA">
        <w:rPr>
          <w:rFonts w:ascii="Times New Roman" w:hAnsi="Times New Roman" w:cs="Times New Roman"/>
          <w:lang w:val="bg-BG"/>
        </w:rPr>
        <w:t xml:space="preserve">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 </w:t>
      </w:r>
    </w:p>
    <w:p w:rsidR="001C05FD" w:rsidRPr="008843EA" w:rsidRDefault="00C754DA" w:rsidP="00855D1D">
      <w:pPr>
        <w:spacing w:line="276" w:lineRule="auto"/>
        <w:ind w:left="630" w:hanging="180"/>
        <w:jc w:val="both"/>
        <w:rPr>
          <w:rFonts w:ascii="Times New Roman" w:hAnsi="Times New Roman" w:cs="Times New Roman"/>
          <w:lang w:val="bg-BG"/>
        </w:rPr>
      </w:pPr>
      <w:r w:rsidRPr="008843EA">
        <w:rPr>
          <w:rFonts w:ascii="Times New Roman" w:hAnsi="Times New Roman" w:cs="Times New Roman"/>
          <w:lang w:val="bg-BG"/>
        </w:rPr>
        <w:t xml:space="preserve">- </w:t>
      </w:r>
      <w:r w:rsidR="001C05FD" w:rsidRPr="008843EA">
        <w:rPr>
          <w:rFonts w:ascii="Times New Roman" w:hAnsi="Times New Roman" w:cs="Times New Roman"/>
          <w:lang w:val="bg-BG"/>
        </w:rPr>
        <w:t xml:space="preserve">е погасил задълженията си по чл. 54, ал. 1, т. 3 от ЗОП, включително начислените лихви и/или глоби или че те са разсрочени, отсрочени или обезпечени; </w:t>
      </w:r>
    </w:p>
    <w:p w:rsidR="001C05FD" w:rsidRPr="008843EA" w:rsidRDefault="00C754DA" w:rsidP="00855D1D">
      <w:pPr>
        <w:pStyle w:val="Default"/>
        <w:spacing w:line="276" w:lineRule="auto"/>
        <w:ind w:left="630" w:hanging="180"/>
        <w:jc w:val="both"/>
        <w:rPr>
          <w:lang w:val="bg-BG"/>
        </w:rPr>
      </w:pPr>
      <w:r w:rsidRPr="008843EA">
        <w:rPr>
          <w:lang w:val="bg-BG"/>
        </w:rPr>
        <w:t>-</w:t>
      </w:r>
      <w:r w:rsidR="001C05FD" w:rsidRPr="008843EA">
        <w:rPr>
          <w:lang w:val="bg-BG"/>
        </w:rPr>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rsidR="001C05FD" w:rsidRPr="008843EA" w:rsidRDefault="00C754DA" w:rsidP="00855D1D">
      <w:pPr>
        <w:pStyle w:val="Default"/>
        <w:spacing w:line="276" w:lineRule="auto"/>
        <w:ind w:left="630" w:hanging="180"/>
        <w:jc w:val="both"/>
        <w:rPr>
          <w:lang w:val="bg-BG"/>
        </w:rPr>
      </w:pPr>
      <w:r w:rsidRPr="008843EA">
        <w:rPr>
          <w:lang w:val="bg-BG"/>
        </w:rPr>
        <w:t>-</w:t>
      </w:r>
      <w:r w:rsidR="001C05FD" w:rsidRPr="008843EA">
        <w:rPr>
          <w:lang w:val="bg-BG"/>
        </w:rPr>
        <w:t xml:space="preserve">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 </w:t>
      </w:r>
    </w:p>
    <w:p w:rsidR="001C05FD" w:rsidRPr="008843EA" w:rsidRDefault="00C754DA" w:rsidP="00855D1D">
      <w:pPr>
        <w:pStyle w:val="Default"/>
        <w:spacing w:line="276" w:lineRule="auto"/>
        <w:ind w:left="630" w:hanging="180"/>
        <w:jc w:val="both"/>
        <w:rPr>
          <w:lang w:val="bg-BG"/>
        </w:rPr>
      </w:pPr>
      <w:r w:rsidRPr="008843EA">
        <w:rPr>
          <w:lang w:val="bg-BG"/>
        </w:rPr>
        <w:t>-</w:t>
      </w:r>
      <w:r w:rsidR="001C05FD" w:rsidRPr="008843EA">
        <w:rPr>
          <w:lang w:val="bg-BG"/>
        </w:rPr>
        <w:t xml:space="preserve"> е платил изцяло дължимото вземане по чл. 128, чл. 228, ал. 3 или чл. 245 от Кодекса на труда; </w:t>
      </w:r>
    </w:p>
    <w:p w:rsidR="001C05FD" w:rsidRPr="008843EA" w:rsidRDefault="00760F78" w:rsidP="00855D1D">
      <w:pPr>
        <w:tabs>
          <w:tab w:val="left" w:pos="540"/>
        </w:tabs>
        <w:spacing w:line="276" w:lineRule="auto"/>
        <w:jc w:val="both"/>
        <w:rPr>
          <w:rFonts w:ascii="Times New Roman" w:hAnsi="Times New Roman" w:cs="Times New Roman"/>
          <w:lang w:val="bg-BG"/>
        </w:rPr>
      </w:pPr>
      <w:r w:rsidRPr="008843EA">
        <w:rPr>
          <w:rFonts w:ascii="Times New Roman" w:hAnsi="Times New Roman" w:cs="Times New Roman"/>
          <w:lang w:val="bg-BG"/>
        </w:rPr>
        <w:tab/>
        <w:t>Възложи</w:t>
      </w:r>
      <w:r w:rsidR="004E3F68" w:rsidRPr="008843EA">
        <w:rPr>
          <w:rFonts w:ascii="Times New Roman" w:hAnsi="Times New Roman" w:cs="Times New Roman"/>
          <w:lang w:val="bg-BG"/>
        </w:rPr>
        <w:t xml:space="preserve">телят преценява предприетите от </w:t>
      </w:r>
      <w:r w:rsidRPr="008843EA">
        <w:rPr>
          <w:rFonts w:ascii="Times New Roman" w:hAnsi="Times New Roman" w:cs="Times New Roman"/>
          <w:lang w:val="bg-BG"/>
        </w:rPr>
        <w:t xml:space="preserve">участника мерки, като отчита тежестта и конкретните обстоятелства, свързани с престъплението или нарушението. В случай че предприетите от участника мерки са достатъчни, за да се гарантира неговата надеждност, възложителят не го отстранява от процедурата. Мотивите за приемане или отхвърляне на предприетите по чл. 56 ал. 1 от ЗОП мерки и представените доказателства се посочват в решението за предварителен подбор, съответно в решението за класиране или прекратяване на процедурата, в зависимост от вида и етапа, на който се намира процедурата. </w:t>
      </w:r>
      <w:r w:rsidR="004E3F68" w:rsidRPr="008843EA">
        <w:rPr>
          <w:rFonts w:ascii="Times New Roman" w:hAnsi="Times New Roman" w:cs="Times New Roman"/>
          <w:lang w:val="bg-BG"/>
        </w:rPr>
        <w:t>У</w:t>
      </w:r>
      <w:r w:rsidRPr="008843EA">
        <w:rPr>
          <w:rFonts w:ascii="Times New Roman" w:hAnsi="Times New Roman" w:cs="Times New Roman"/>
          <w:lang w:val="bg-BG"/>
        </w:rPr>
        <w:t xml:space="preserve">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w:t>
      </w:r>
      <w:r w:rsidR="00351DAE" w:rsidRPr="008843EA">
        <w:rPr>
          <w:rFonts w:ascii="Times New Roman" w:hAnsi="Times New Roman" w:cs="Times New Roman"/>
          <w:lang w:val="bg-BG"/>
        </w:rPr>
        <w:t xml:space="preserve">чл. 56, </w:t>
      </w:r>
      <w:r w:rsidRPr="008843EA">
        <w:rPr>
          <w:rFonts w:ascii="Times New Roman" w:hAnsi="Times New Roman" w:cs="Times New Roman"/>
          <w:lang w:val="bg-BG"/>
        </w:rPr>
        <w:t xml:space="preserve">ал. 1 </w:t>
      </w:r>
      <w:r w:rsidR="00351DAE" w:rsidRPr="008843EA">
        <w:rPr>
          <w:rFonts w:ascii="Times New Roman" w:hAnsi="Times New Roman" w:cs="Times New Roman"/>
          <w:lang w:val="bg-BG"/>
        </w:rPr>
        <w:t xml:space="preserve">от ЗОП </w:t>
      </w:r>
      <w:r w:rsidRPr="008843EA">
        <w:rPr>
          <w:rFonts w:ascii="Times New Roman" w:hAnsi="Times New Roman" w:cs="Times New Roman"/>
          <w:lang w:val="bg-BG"/>
        </w:rPr>
        <w:t>възможност за времето, определено с присъдата или акта. Т</w:t>
      </w:r>
      <w:r w:rsidR="001C05FD" w:rsidRPr="008843EA">
        <w:rPr>
          <w:rFonts w:ascii="Times New Roman" w:hAnsi="Times New Roman" w:cs="Times New Roman"/>
          <w:lang w:val="bg-BG"/>
        </w:rPr>
        <w:t>ези мерки се описват в еЕЕДОП в полето свързано със съответното обстоятелство.</w:t>
      </w:r>
    </w:p>
    <w:p w:rsidR="001D54B7" w:rsidRPr="008843EA" w:rsidRDefault="001D54B7" w:rsidP="00855D1D">
      <w:pPr>
        <w:tabs>
          <w:tab w:val="left" w:pos="540"/>
        </w:tabs>
        <w:spacing w:line="276" w:lineRule="auto"/>
        <w:jc w:val="both"/>
        <w:rPr>
          <w:rFonts w:ascii="Times New Roman" w:eastAsia="MS Mincho" w:hAnsi="Times New Roman" w:cs="Times New Roman"/>
          <w:i/>
          <w:lang w:val="bg-BG"/>
        </w:rPr>
      </w:pPr>
    </w:p>
    <w:p w:rsidR="00145648" w:rsidRPr="008843EA" w:rsidRDefault="00145648" w:rsidP="00855D1D">
      <w:pPr>
        <w:pStyle w:val="ListParagraph"/>
        <w:numPr>
          <w:ilvl w:val="0"/>
          <w:numId w:val="2"/>
        </w:numPr>
        <w:spacing w:line="276" w:lineRule="auto"/>
        <w:ind w:left="0" w:firstLine="360"/>
        <w:jc w:val="both"/>
        <w:rPr>
          <w:rFonts w:ascii="Times New Roman" w:eastAsia="Calibri" w:hAnsi="Times New Roman" w:cs="Times New Roman"/>
          <w:lang w:val="bg-BG"/>
        </w:rPr>
      </w:pPr>
      <w:r w:rsidRPr="008843EA">
        <w:rPr>
          <w:rFonts w:ascii="Times New Roman" w:eastAsia="Calibri" w:hAnsi="Times New Roman" w:cs="Times New Roman"/>
          <w:lang w:val="bg-BG"/>
        </w:rPr>
        <w:lastRenderedPageBreak/>
        <w:t>Обстоятелствата по чл. 54, ал.1, т. 1, 2 и 7 от ЗОП се отнасят за лицата които представляват участника</w:t>
      </w:r>
      <w:r w:rsidR="008968F2" w:rsidRPr="008843EA">
        <w:rPr>
          <w:rFonts w:ascii="Times New Roman" w:eastAsia="Calibri" w:hAnsi="Times New Roman" w:cs="Times New Roman"/>
          <w:lang w:val="bg-BG"/>
        </w:rPr>
        <w:t>,</w:t>
      </w:r>
      <w:r w:rsidRPr="008843EA">
        <w:rPr>
          <w:rFonts w:ascii="Times New Roman" w:eastAsia="Calibri" w:hAnsi="Times New Roman" w:cs="Times New Roman"/>
          <w:lang w:val="bg-BG"/>
        </w:rPr>
        <w:t xml:space="preserve"> членовете на управителни и надзорни органи </w:t>
      </w:r>
      <w:r w:rsidR="008968F2" w:rsidRPr="008843EA">
        <w:rPr>
          <w:rFonts w:ascii="Times New Roman" w:eastAsia="Calibri" w:hAnsi="Times New Roman" w:cs="Times New Roman"/>
          <w:lang w:val="bg-BG"/>
        </w:rPr>
        <w:t xml:space="preserve">на участника, </w:t>
      </w:r>
      <w:r w:rsidRPr="008843EA">
        <w:rPr>
          <w:rFonts w:ascii="Times New Roman" w:eastAsia="Calibri" w:hAnsi="Times New Roman" w:cs="Times New Roman"/>
          <w:lang w:val="bg-BG"/>
        </w:rPr>
        <w:t>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 Лицата, които представляват участника</w:t>
      </w:r>
      <w:r w:rsidR="008968F2" w:rsidRPr="008843EA">
        <w:rPr>
          <w:rFonts w:ascii="Times New Roman" w:eastAsia="Calibri" w:hAnsi="Times New Roman" w:cs="Times New Roman"/>
          <w:lang w:val="bg-BG"/>
        </w:rPr>
        <w:t>,</w:t>
      </w:r>
      <w:r w:rsidRPr="008843EA">
        <w:rPr>
          <w:rFonts w:ascii="Times New Roman" w:eastAsia="Calibri" w:hAnsi="Times New Roman" w:cs="Times New Roman"/>
          <w:lang w:val="bg-BG"/>
        </w:rPr>
        <w:t xml:space="preserve"> лицата, които са членове на управителни и надзорни органи на участника са, както следва:</w:t>
      </w:r>
    </w:p>
    <w:p w:rsidR="00145648" w:rsidRPr="008843EA" w:rsidRDefault="00145648" w:rsidP="00855D1D">
      <w:pPr>
        <w:widowControl w:val="0"/>
        <w:autoSpaceDE w:val="0"/>
        <w:autoSpaceDN w:val="0"/>
        <w:adjustRightInd w:val="0"/>
        <w:spacing w:line="276" w:lineRule="auto"/>
        <w:ind w:left="1170" w:hanging="360"/>
        <w:jc w:val="both"/>
        <w:rPr>
          <w:rFonts w:ascii="Times New Roman" w:eastAsia="Calibri" w:hAnsi="Times New Roman" w:cs="Times New Roman"/>
          <w:lang w:val="bg-BG"/>
        </w:rPr>
      </w:pPr>
      <w:r w:rsidRPr="008843EA">
        <w:rPr>
          <w:rFonts w:ascii="Times New Roman" w:eastAsia="Calibri" w:hAnsi="Times New Roman" w:cs="Times New Roman"/>
          <w:lang w:val="bg-BG"/>
        </w:rPr>
        <w:t>А</w:t>
      </w:r>
      <w:r w:rsidR="008968F2" w:rsidRPr="008843EA">
        <w:rPr>
          <w:rFonts w:ascii="Times New Roman" w:eastAsia="Calibri" w:hAnsi="Times New Roman" w:cs="Times New Roman"/>
          <w:lang w:val="bg-BG"/>
        </w:rPr>
        <w:t>)</w:t>
      </w:r>
      <w:r w:rsidRPr="008843EA">
        <w:rPr>
          <w:rFonts w:ascii="Times New Roman" w:eastAsia="Calibri" w:hAnsi="Times New Roman" w:cs="Times New Roman"/>
          <w:lang w:val="bg-BG"/>
        </w:rPr>
        <w:t>. при събирателно дружество - лицата по чл. 84, ал. 1 и чл. 89, ал. 1 от Търговския закон (ТЗ);</w:t>
      </w:r>
    </w:p>
    <w:p w:rsidR="00145648" w:rsidRPr="008843EA" w:rsidRDefault="00145648" w:rsidP="00855D1D">
      <w:pPr>
        <w:widowControl w:val="0"/>
        <w:autoSpaceDE w:val="0"/>
        <w:autoSpaceDN w:val="0"/>
        <w:adjustRightInd w:val="0"/>
        <w:spacing w:line="276" w:lineRule="auto"/>
        <w:ind w:left="1170" w:hanging="360"/>
        <w:jc w:val="both"/>
        <w:rPr>
          <w:rFonts w:ascii="Times New Roman" w:eastAsia="Calibri" w:hAnsi="Times New Roman" w:cs="Times New Roman"/>
          <w:lang w:val="bg-BG"/>
        </w:rPr>
      </w:pPr>
      <w:r w:rsidRPr="008843EA">
        <w:rPr>
          <w:rFonts w:ascii="Times New Roman" w:eastAsia="Calibri" w:hAnsi="Times New Roman" w:cs="Times New Roman"/>
          <w:lang w:val="bg-BG"/>
        </w:rPr>
        <w:t>Б</w:t>
      </w:r>
      <w:r w:rsidR="008968F2" w:rsidRPr="008843EA">
        <w:rPr>
          <w:rFonts w:ascii="Times New Roman" w:eastAsia="Calibri" w:hAnsi="Times New Roman" w:cs="Times New Roman"/>
          <w:lang w:val="bg-BG"/>
        </w:rPr>
        <w:t>)</w:t>
      </w:r>
      <w:r w:rsidRPr="008843EA">
        <w:rPr>
          <w:rFonts w:ascii="Times New Roman" w:eastAsia="Calibri" w:hAnsi="Times New Roman" w:cs="Times New Roman"/>
          <w:lang w:val="bg-BG"/>
        </w:rPr>
        <w:t>. при командитно дружество - неограничено отговорните съдружници по чл. 105 от ТЗ;</w:t>
      </w:r>
    </w:p>
    <w:p w:rsidR="00145648" w:rsidRPr="008843EA" w:rsidRDefault="00145648" w:rsidP="00855D1D">
      <w:pPr>
        <w:widowControl w:val="0"/>
        <w:autoSpaceDE w:val="0"/>
        <w:autoSpaceDN w:val="0"/>
        <w:adjustRightInd w:val="0"/>
        <w:spacing w:line="276" w:lineRule="auto"/>
        <w:ind w:left="1170" w:hanging="360"/>
        <w:jc w:val="both"/>
        <w:rPr>
          <w:rFonts w:ascii="Times New Roman" w:eastAsia="Calibri" w:hAnsi="Times New Roman" w:cs="Times New Roman"/>
          <w:lang w:val="bg-BG"/>
        </w:rPr>
      </w:pPr>
      <w:r w:rsidRPr="008843EA">
        <w:rPr>
          <w:rFonts w:ascii="Times New Roman" w:eastAsia="Calibri" w:hAnsi="Times New Roman" w:cs="Times New Roman"/>
          <w:lang w:val="bg-BG"/>
        </w:rPr>
        <w:t>В</w:t>
      </w:r>
      <w:r w:rsidR="008968F2" w:rsidRPr="008843EA">
        <w:rPr>
          <w:rFonts w:ascii="Times New Roman" w:eastAsia="Calibri" w:hAnsi="Times New Roman" w:cs="Times New Roman"/>
          <w:lang w:val="bg-BG"/>
        </w:rPr>
        <w:t>)</w:t>
      </w:r>
      <w:r w:rsidRPr="008843EA">
        <w:rPr>
          <w:rFonts w:ascii="Times New Roman" w:eastAsia="Calibri" w:hAnsi="Times New Roman" w:cs="Times New Roman"/>
          <w:lang w:val="bg-BG"/>
        </w:rPr>
        <w:t>. при дружество с ограничена отговорност - лицата по чл. 141, ал. 1 и ал. 2 от ТЗ а при еднолично дружество с ограничена отговорност – лицата по чл. 147, ал. 1 от ТЗ;</w:t>
      </w:r>
    </w:p>
    <w:p w:rsidR="00145648" w:rsidRPr="008843EA" w:rsidRDefault="00145648" w:rsidP="00855D1D">
      <w:pPr>
        <w:widowControl w:val="0"/>
        <w:autoSpaceDE w:val="0"/>
        <w:autoSpaceDN w:val="0"/>
        <w:adjustRightInd w:val="0"/>
        <w:spacing w:line="276" w:lineRule="auto"/>
        <w:ind w:left="1170" w:hanging="360"/>
        <w:jc w:val="both"/>
        <w:rPr>
          <w:rFonts w:ascii="Times New Roman" w:eastAsia="Calibri" w:hAnsi="Times New Roman" w:cs="Times New Roman"/>
          <w:lang w:val="bg-BG"/>
        </w:rPr>
      </w:pPr>
      <w:r w:rsidRPr="008843EA">
        <w:rPr>
          <w:rFonts w:ascii="Times New Roman" w:eastAsia="Calibri" w:hAnsi="Times New Roman" w:cs="Times New Roman"/>
          <w:lang w:val="bg-BG"/>
        </w:rPr>
        <w:t>Г</w:t>
      </w:r>
      <w:r w:rsidR="008968F2" w:rsidRPr="008843EA">
        <w:rPr>
          <w:rFonts w:ascii="Times New Roman" w:eastAsia="Calibri" w:hAnsi="Times New Roman" w:cs="Times New Roman"/>
          <w:lang w:val="bg-BG"/>
        </w:rPr>
        <w:t>)</w:t>
      </w:r>
      <w:r w:rsidRPr="008843EA">
        <w:rPr>
          <w:rFonts w:ascii="Times New Roman" w:eastAsia="Calibri" w:hAnsi="Times New Roman" w:cs="Times New Roman"/>
          <w:lang w:val="bg-BG"/>
        </w:rPr>
        <w:t>. при акционерно дружество - лицата по чл. 241, ал. 1, чл. 242, ал.1 и чл. 244, ал. 1 от ТЗ;</w:t>
      </w:r>
    </w:p>
    <w:p w:rsidR="00145648" w:rsidRPr="008843EA" w:rsidRDefault="00145648" w:rsidP="00855D1D">
      <w:pPr>
        <w:widowControl w:val="0"/>
        <w:autoSpaceDE w:val="0"/>
        <w:autoSpaceDN w:val="0"/>
        <w:adjustRightInd w:val="0"/>
        <w:spacing w:line="276" w:lineRule="auto"/>
        <w:ind w:left="1170" w:hanging="360"/>
        <w:jc w:val="both"/>
        <w:rPr>
          <w:rFonts w:ascii="Times New Roman" w:eastAsia="Calibri" w:hAnsi="Times New Roman" w:cs="Times New Roman"/>
          <w:lang w:val="bg-BG"/>
        </w:rPr>
      </w:pPr>
      <w:r w:rsidRPr="008843EA">
        <w:rPr>
          <w:rFonts w:ascii="Times New Roman" w:eastAsia="Calibri" w:hAnsi="Times New Roman" w:cs="Times New Roman"/>
          <w:lang w:val="bg-BG"/>
        </w:rPr>
        <w:t>Д</w:t>
      </w:r>
      <w:r w:rsidR="008968F2" w:rsidRPr="008843EA">
        <w:rPr>
          <w:rFonts w:ascii="Times New Roman" w:eastAsia="Calibri" w:hAnsi="Times New Roman" w:cs="Times New Roman"/>
          <w:lang w:val="bg-BG"/>
        </w:rPr>
        <w:t>)</w:t>
      </w:r>
      <w:r w:rsidRPr="008843EA">
        <w:rPr>
          <w:rFonts w:ascii="Times New Roman" w:eastAsia="Calibri" w:hAnsi="Times New Roman" w:cs="Times New Roman"/>
          <w:lang w:val="bg-BG"/>
        </w:rPr>
        <w:t>. при командитно дружество с акции - лицата по чл. 256 във връзка с чл. 244, ал. 1 от ТЗ;</w:t>
      </w:r>
    </w:p>
    <w:p w:rsidR="00145648" w:rsidRPr="008843EA" w:rsidRDefault="00145648" w:rsidP="00855D1D">
      <w:pPr>
        <w:widowControl w:val="0"/>
        <w:autoSpaceDE w:val="0"/>
        <w:autoSpaceDN w:val="0"/>
        <w:adjustRightInd w:val="0"/>
        <w:spacing w:line="276" w:lineRule="auto"/>
        <w:ind w:left="1170" w:hanging="360"/>
        <w:jc w:val="both"/>
        <w:rPr>
          <w:rFonts w:ascii="Times New Roman" w:eastAsia="Calibri" w:hAnsi="Times New Roman" w:cs="Times New Roman"/>
          <w:lang w:val="bg-BG"/>
        </w:rPr>
      </w:pPr>
      <w:r w:rsidRPr="008843EA">
        <w:rPr>
          <w:rFonts w:ascii="Times New Roman" w:eastAsia="Calibri" w:hAnsi="Times New Roman" w:cs="Times New Roman"/>
          <w:lang w:val="bg-BG"/>
        </w:rPr>
        <w:t>Е</w:t>
      </w:r>
      <w:r w:rsidR="008968F2" w:rsidRPr="008843EA">
        <w:rPr>
          <w:rFonts w:ascii="Times New Roman" w:eastAsia="Calibri" w:hAnsi="Times New Roman" w:cs="Times New Roman"/>
          <w:lang w:val="bg-BG"/>
        </w:rPr>
        <w:t>)</w:t>
      </w:r>
      <w:r w:rsidRPr="008843EA">
        <w:rPr>
          <w:rFonts w:ascii="Times New Roman" w:eastAsia="Calibri" w:hAnsi="Times New Roman" w:cs="Times New Roman"/>
          <w:lang w:val="bg-BG"/>
        </w:rPr>
        <w:t>. при едноличен търговец - физическото лице - търговец;</w:t>
      </w:r>
    </w:p>
    <w:p w:rsidR="00145648" w:rsidRPr="008843EA" w:rsidRDefault="00145648" w:rsidP="00855D1D">
      <w:pPr>
        <w:widowControl w:val="0"/>
        <w:autoSpaceDE w:val="0"/>
        <w:autoSpaceDN w:val="0"/>
        <w:adjustRightInd w:val="0"/>
        <w:spacing w:line="276" w:lineRule="auto"/>
        <w:ind w:left="1170" w:hanging="360"/>
        <w:jc w:val="both"/>
        <w:rPr>
          <w:rFonts w:ascii="Times New Roman" w:eastAsia="Calibri" w:hAnsi="Times New Roman" w:cs="Times New Roman"/>
          <w:lang w:val="bg-BG"/>
        </w:rPr>
      </w:pPr>
      <w:r w:rsidRPr="008843EA">
        <w:rPr>
          <w:rFonts w:ascii="Times New Roman" w:eastAsia="Calibri" w:hAnsi="Times New Roman" w:cs="Times New Roman"/>
          <w:lang w:val="bg-BG"/>
        </w:rPr>
        <w:t>Ж</w:t>
      </w:r>
      <w:r w:rsidR="008968F2" w:rsidRPr="008843EA">
        <w:rPr>
          <w:rFonts w:ascii="Times New Roman" w:eastAsia="Calibri" w:hAnsi="Times New Roman" w:cs="Times New Roman"/>
          <w:lang w:val="bg-BG"/>
        </w:rPr>
        <w:t>)</w:t>
      </w:r>
      <w:r w:rsidRPr="008843EA">
        <w:rPr>
          <w:rFonts w:ascii="Times New Roman" w:eastAsia="Calibri" w:hAnsi="Times New Roman" w:cs="Times New Roman"/>
          <w:lang w:val="bg-BG"/>
        </w:rPr>
        <w:t>. при клон на чуждестранно лице - лицето, което управлява и представлява клона или има аналогични права съгласно законодателството на държавата, в която клонът е регистриран;</w:t>
      </w:r>
    </w:p>
    <w:p w:rsidR="00145648" w:rsidRPr="008843EA" w:rsidRDefault="008968F2" w:rsidP="00855D1D">
      <w:pPr>
        <w:widowControl w:val="0"/>
        <w:autoSpaceDE w:val="0"/>
        <w:autoSpaceDN w:val="0"/>
        <w:adjustRightInd w:val="0"/>
        <w:spacing w:line="276" w:lineRule="auto"/>
        <w:ind w:left="1170" w:hanging="360"/>
        <w:jc w:val="both"/>
        <w:rPr>
          <w:rFonts w:ascii="Times New Roman" w:eastAsia="Calibri" w:hAnsi="Times New Roman" w:cs="Times New Roman"/>
          <w:lang w:val="bg-BG"/>
        </w:rPr>
      </w:pPr>
      <w:r w:rsidRPr="008843EA">
        <w:rPr>
          <w:rFonts w:ascii="Times New Roman" w:eastAsia="Calibri" w:hAnsi="Times New Roman" w:cs="Times New Roman"/>
          <w:lang w:val="bg-BG"/>
        </w:rPr>
        <w:t>З)</w:t>
      </w:r>
      <w:r w:rsidR="00145648" w:rsidRPr="008843EA">
        <w:rPr>
          <w:rFonts w:ascii="Times New Roman" w:eastAsia="Calibri" w:hAnsi="Times New Roman" w:cs="Times New Roman"/>
          <w:lang w:val="bg-BG"/>
        </w:rPr>
        <w:t xml:space="preserve">. в случаите по т. </w:t>
      </w:r>
      <w:r w:rsidRPr="008843EA">
        <w:rPr>
          <w:rFonts w:ascii="Times New Roman" w:eastAsia="Calibri" w:hAnsi="Times New Roman" w:cs="Times New Roman"/>
          <w:lang w:val="bg-BG"/>
        </w:rPr>
        <w:t>А)</w:t>
      </w:r>
      <w:r w:rsidR="00145648" w:rsidRPr="008843EA">
        <w:rPr>
          <w:rFonts w:ascii="Times New Roman" w:eastAsia="Calibri" w:hAnsi="Times New Roman" w:cs="Times New Roman"/>
          <w:lang w:val="bg-BG"/>
        </w:rPr>
        <w:t xml:space="preserve"> - </w:t>
      </w:r>
      <w:r w:rsidRPr="008843EA">
        <w:rPr>
          <w:rFonts w:ascii="Times New Roman" w:eastAsia="Calibri" w:hAnsi="Times New Roman" w:cs="Times New Roman"/>
          <w:lang w:val="bg-BG"/>
        </w:rPr>
        <w:t>Ж)</w:t>
      </w:r>
      <w:r w:rsidR="00145648" w:rsidRPr="008843EA">
        <w:rPr>
          <w:rFonts w:ascii="Times New Roman" w:eastAsia="Calibri" w:hAnsi="Times New Roman" w:cs="Times New Roman"/>
          <w:lang w:val="bg-BG"/>
        </w:rPr>
        <w:t xml:space="preserve"> - и прокуристите, когато има такива; когато лицето има повече от един прокурист, декларацията се подава само от прокуриста, в чиято представителна власт е включена територията на Република България;</w:t>
      </w:r>
    </w:p>
    <w:p w:rsidR="00145648" w:rsidRPr="008843EA" w:rsidRDefault="008968F2" w:rsidP="00855D1D">
      <w:pPr>
        <w:widowControl w:val="0"/>
        <w:autoSpaceDE w:val="0"/>
        <w:autoSpaceDN w:val="0"/>
        <w:adjustRightInd w:val="0"/>
        <w:spacing w:line="276" w:lineRule="auto"/>
        <w:ind w:left="1170" w:hanging="360"/>
        <w:jc w:val="both"/>
        <w:rPr>
          <w:rFonts w:ascii="Times New Roman" w:eastAsia="Calibri" w:hAnsi="Times New Roman" w:cs="Times New Roman"/>
          <w:lang w:val="bg-BG"/>
        </w:rPr>
      </w:pPr>
      <w:r w:rsidRPr="008843EA">
        <w:rPr>
          <w:rFonts w:ascii="Times New Roman" w:eastAsia="Calibri" w:hAnsi="Times New Roman" w:cs="Times New Roman"/>
          <w:lang w:val="bg-BG"/>
        </w:rPr>
        <w:t>И)</w:t>
      </w:r>
      <w:r w:rsidR="00145648" w:rsidRPr="008843EA">
        <w:rPr>
          <w:rFonts w:ascii="Times New Roman" w:eastAsia="Calibri" w:hAnsi="Times New Roman" w:cs="Times New Roman"/>
          <w:lang w:val="bg-BG"/>
        </w:rPr>
        <w:t>. в останалите случаи, включително за чуждестранните лица - лицата, които представляват, управляват и контролират участника съгласно законодателството на държавата, в която са установени.</w:t>
      </w:r>
    </w:p>
    <w:p w:rsidR="00145648" w:rsidRPr="008843EA" w:rsidRDefault="00145648" w:rsidP="00855D1D">
      <w:pPr>
        <w:pStyle w:val="ListParagraph"/>
        <w:numPr>
          <w:ilvl w:val="0"/>
          <w:numId w:val="2"/>
        </w:numPr>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При подаване на офертата, участникът декларира липсата на основание за отстраняването му от участие посредством Единния европейски документ за обществени поръчки.</w:t>
      </w:r>
      <w:r w:rsidR="008968F2" w:rsidRPr="008843EA">
        <w:rPr>
          <w:rFonts w:ascii="Times New Roman" w:eastAsia="Times New Roman" w:hAnsi="Times New Roman" w:cs="Times New Roman"/>
          <w:lang w:val="bg-BG"/>
        </w:rPr>
        <w:t xml:space="preserve"> </w:t>
      </w:r>
      <w:r w:rsidR="007C7F4F" w:rsidRPr="008843EA">
        <w:rPr>
          <w:rFonts w:ascii="Times New Roman" w:eastAsia="Times New Roman" w:hAnsi="Times New Roman" w:cs="Times New Roman"/>
          <w:lang w:val="bg-BG"/>
        </w:rPr>
        <w:t xml:space="preserve">Участникът удостоверява липсата на обстоятелствата по чл. 54, ал. 1, т. 1-7 от ЗОП с попълване на Част III: Основания за изключване на ЕЕДОП, в приложимите полета. </w:t>
      </w:r>
      <w:r w:rsidR="008968F2" w:rsidRPr="008843EA">
        <w:rPr>
          <w:rFonts w:ascii="Times New Roman" w:eastAsia="MS Mincho" w:hAnsi="Times New Roman" w:cs="Times New Roman"/>
          <w:lang w:val="bg-BG"/>
        </w:rPr>
        <w:t xml:space="preserve">Когато изискванията по чл. 54, ал. 1, т. 1, 2 и 7 </w:t>
      </w:r>
      <w:r w:rsidR="007A18E1" w:rsidRPr="008843EA">
        <w:rPr>
          <w:rFonts w:ascii="Times New Roman" w:eastAsia="MS Mincho" w:hAnsi="Times New Roman" w:cs="Times New Roman"/>
          <w:lang w:val="bg-BG"/>
        </w:rPr>
        <w:t xml:space="preserve">от </w:t>
      </w:r>
      <w:r w:rsidR="008968F2" w:rsidRPr="008843EA">
        <w:rPr>
          <w:rFonts w:ascii="Times New Roman" w:eastAsia="MS Mincho" w:hAnsi="Times New Roman" w:cs="Times New Roman"/>
          <w:lang w:val="bg-BG"/>
        </w:rPr>
        <w:t>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се попълва в отделен ЕЕДОП за всяко лице или за някои от лицата.</w:t>
      </w:r>
      <w:r w:rsidR="007A18E1" w:rsidRPr="008843EA">
        <w:rPr>
          <w:rFonts w:ascii="Times New Roman" w:eastAsia="MS Mincho" w:hAnsi="Times New Roman" w:cs="Times New Roman"/>
          <w:lang w:val="bg-BG"/>
        </w:rPr>
        <w:t xml:space="preserve"> </w:t>
      </w:r>
      <w:r w:rsidR="008968F2" w:rsidRPr="008843EA">
        <w:rPr>
          <w:rFonts w:ascii="Times New Roman" w:eastAsia="MS Mincho" w:hAnsi="Times New Roman" w:cs="Times New Roman"/>
          <w:lang w:val="bg-BG"/>
        </w:rPr>
        <w:t xml:space="preserve">В случаите по </w:t>
      </w:r>
      <w:r w:rsidR="007A18E1" w:rsidRPr="008843EA">
        <w:rPr>
          <w:rFonts w:ascii="Times New Roman" w:eastAsia="MS Mincho" w:hAnsi="Times New Roman" w:cs="Times New Roman"/>
          <w:lang w:val="bg-BG"/>
        </w:rPr>
        <w:t xml:space="preserve">чл.41. </w:t>
      </w:r>
      <w:r w:rsidR="008968F2" w:rsidRPr="008843EA">
        <w:rPr>
          <w:rFonts w:ascii="Times New Roman" w:eastAsia="MS Mincho" w:hAnsi="Times New Roman" w:cs="Times New Roman"/>
          <w:lang w:val="bg-BG"/>
        </w:rPr>
        <w:t>ал. 1</w:t>
      </w:r>
      <w:r w:rsidR="007A18E1" w:rsidRPr="008843EA">
        <w:rPr>
          <w:rFonts w:ascii="Times New Roman" w:eastAsia="MS Mincho" w:hAnsi="Times New Roman" w:cs="Times New Roman"/>
          <w:lang w:val="bg-BG"/>
        </w:rPr>
        <w:t xml:space="preserve"> от ППЗОП</w:t>
      </w:r>
      <w:r w:rsidR="008968F2" w:rsidRPr="008843EA">
        <w:rPr>
          <w:rFonts w:ascii="Times New Roman" w:eastAsia="MS Mincho" w:hAnsi="Times New Roman" w:cs="Times New Roman"/>
          <w:lang w:val="bg-BG"/>
        </w:rPr>
        <w:t>,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rsidR="00783327" w:rsidRPr="008843EA" w:rsidRDefault="00783327" w:rsidP="00855D1D">
      <w:pPr>
        <w:pStyle w:val="ListParagraph"/>
        <w:spacing w:line="276" w:lineRule="auto"/>
        <w:ind w:left="360"/>
        <w:jc w:val="both"/>
        <w:rPr>
          <w:rFonts w:ascii="Times New Roman" w:eastAsia="MS Mincho" w:hAnsi="Times New Roman" w:cs="Times New Roman"/>
          <w:b/>
          <w:lang w:val="bg-BG"/>
        </w:rPr>
      </w:pPr>
    </w:p>
    <w:p w:rsidR="001D54B7" w:rsidRPr="008843EA" w:rsidRDefault="00783327" w:rsidP="00855D1D">
      <w:pPr>
        <w:pStyle w:val="ListParagraph"/>
        <w:spacing w:line="276" w:lineRule="auto"/>
        <w:ind w:left="360"/>
        <w:jc w:val="both"/>
        <w:rPr>
          <w:rFonts w:ascii="Times New Roman" w:eastAsia="MS Mincho" w:hAnsi="Times New Roman" w:cs="Times New Roman"/>
          <w:lang w:val="bg-BG"/>
        </w:rPr>
      </w:pPr>
      <w:r w:rsidRPr="008843EA">
        <w:rPr>
          <w:rFonts w:ascii="Times New Roman" w:eastAsia="MS Mincho" w:hAnsi="Times New Roman" w:cs="Times New Roman"/>
          <w:b/>
          <w:lang w:val="bg-BG"/>
        </w:rPr>
        <w:t>Специфични основания за отстраняване на участника</w:t>
      </w:r>
    </w:p>
    <w:p w:rsidR="00E55238" w:rsidRPr="008843EA" w:rsidRDefault="00E55238" w:rsidP="00855D1D">
      <w:pPr>
        <w:pStyle w:val="ListParagraph"/>
        <w:numPr>
          <w:ilvl w:val="0"/>
          <w:numId w:val="2"/>
        </w:numPr>
        <w:autoSpaceDE w:val="0"/>
        <w:autoSpaceDN w:val="0"/>
        <w:adjustRightInd w:val="0"/>
        <w:spacing w:line="276" w:lineRule="auto"/>
        <w:ind w:left="0" w:firstLine="360"/>
        <w:jc w:val="both"/>
        <w:rPr>
          <w:rFonts w:ascii="Times New Roman" w:hAnsi="Times New Roman" w:cs="Times New Roman"/>
          <w:i/>
          <w:iCs/>
          <w:lang w:val="bg-BG"/>
        </w:rPr>
      </w:pPr>
      <w:r w:rsidRPr="008843EA">
        <w:rPr>
          <w:rFonts w:ascii="Times New Roman" w:eastAsia="MS Mincho" w:hAnsi="Times New Roman" w:cs="Times New Roman"/>
          <w:lang w:val="bg-BG"/>
        </w:rPr>
        <w:t>За участниците се прилагат забраните, посочени в чл. 3, т. 8 от</w:t>
      </w:r>
      <w:r w:rsidRPr="008843EA">
        <w:rPr>
          <w:rFonts w:ascii="Times New Roman" w:eastAsia="Times New Roman" w:hAnsi="Times New Roman" w:cs="Times New Roman"/>
          <w:lang w:val="bg-BG"/>
        </w:rPr>
        <w:t xml:space="preserve"> </w:t>
      </w:r>
      <w:r w:rsidRPr="008843EA">
        <w:rPr>
          <w:rFonts w:ascii="Times New Roman" w:eastAsia="MS Mincho" w:hAnsi="Times New Roman" w:cs="Times New Roman"/>
          <w:lang w:val="bg-BG"/>
        </w:rPr>
        <w:t>Закона за икономическите и финансовите отношения с дружествата,</w:t>
      </w:r>
      <w:r w:rsidRPr="008843EA">
        <w:rPr>
          <w:rFonts w:ascii="Times New Roman" w:eastAsia="MS Mincho" w:hAnsi="Times New Roman" w:cs="Times New Roman"/>
          <w:i/>
          <w:lang w:val="bg-BG"/>
        </w:rPr>
        <w:t xml:space="preserve"> </w:t>
      </w:r>
      <w:r w:rsidRPr="008843EA">
        <w:rPr>
          <w:rFonts w:ascii="Times New Roman" w:eastAsia="MS Mincho" w:hAnsi="Times New Roman" w:cs="Times New Roman"/>
          <w:lang w:val="bg-BG"/>
        </w:rPr>
        <w:t xml:space="preserve">регистрирани в юрисдикции </w:t>
      </w:r>
      <w:r w:rsidRPr="008843EA">
        <w:rPr>
          <w:rFonts w:ascii="Times New Roman" w:eastAsia="MS Mincho" w:hAnsi="Times New Roman" w:cs="Times New Roman"/>
          <w:lang w:val="bg-BG"/>
        </w:rPr>
        <w:lastRenderedPageBreak/>
        <w:t>с преференциален данъчен режим, контролираните от тях</w:t>
      </w:r>
      <w:r w:rsidRPr="008843EA">
        <w:rPr>
          <w:rFonts w:ascii="Times New Roman" w:eastAsia="MS Mincho" w:hAnsi="Times New Roman" w:cs="Times New Roman"/>
          <w:i/>
          <w:lang w:val="bg-BG"/>
        </w:rPr>
        <w:t xml:space="preserve"> </w:t>
      </w:r>
      <w:r w:rsidRPr="008843EA">
        <w:rPr>
          <w:rFonts w:ascii="Times New Roman" w:eastAsia="MS Mincho" w:hAnsi="Times New Roman" w:cs="Times New Roman"/>
          <w:lang w:val="bg-BG"/>
        </w:rPr>
        <w:t>лица и техните действителни собственици.</w:t>
      </w:r>
      <w:r w:rsidRPr="008843EA">
        <w:rPr>
          <w:rFonts w:ascii="Times New Roman" w:hAnsi="Times New Roman" w:cs="Times New Roman"/>
          <w:i/>
          <w:iCs/>
          <w:lang w:val="bg-BG"/>
        </w:rPr>
        <w:t xml:space="preserve"> </w:t>
      </w:r>
    </w:p>
    <w:p w:rsidR="00E55238" w:rsidRPr="008843EA" w:rsidRDefault="00E55238" w:rsidP="00855D1D">
      <w:pPr>
        <w:autoSpaceDE w:val="0"/>
        <w:autoSpaceDN w:val="0"/>
        <w:adjustRightInd w:val="0"/>
        <w:spacing w:line="276" w:lineRule="auto"/>
        <w:ind w:firstLine="426"/>
        <w:jc w:val="both"/>
        <w:rPr>
          <w:rFonts w:ascii="Times New Roman" w:hAnsi="Times New Roman" w:cs="Times New Roman"/>
          <w:i/>
          <w:lang w:val="bg-BG"/>
        </w:rPr>
      </w:pPr>
      <w:r w:rsidRPr="008843EA">
        <w:rPr>
          <w:rFonts w:ascii="Times New Roman" w:hAnsi="Times New Roman" w:cs="Times New Roman"/>
          <w:i/>
          <w:iCs/>
          <w:lang w:val="bg-BG"/>
        </w:rPr>
        <w:t>Забележка: Съгласно чл.4 от ЗИФОДРЮПДРКЛТДС, член 3 и чл. 3а от същия закон не се</w:t>
      </w:r>
      <w:r w:rsidRPr="008843EA">
        <w:rPr>
          <w:rFonts w:ascii="Times New Roman" w:hAnsi="Times New Roman" w:cs="Times New Roman"/>
          <w:i/>
          <w:lang w:val="bg-BG"/>
        </w:rPr>
        <w:t xml:space="preserve"> </w:t>
      </w:r>
      <w:r w:rsidRPr="008843EA">
        <w:rPr>
          <w:rFonts w:ascii="Times New Roman" w:hAnsi="Times New Roman" w:cs="Times New Roman"/>
          <w:i/>
          <w:iCs/>
          <w:lang w:val="bg-BG"/>
        </w:rPr>
        <w:t>прилагат, когато:</w:t>
      </w:r>
    </w:p>
    <w:p w:rsidR="00E55238" w:rsidRPr="008843EA" w:rsidRDefault="00E55238" w:rsidP="00855D1D">
      <w:pPr>
        <w:pStyle w:val="ListParagraph"/>
        <w:spacing w:line="276" w:lineRule="auto"/>
        <w:ind w:left="360"/>
        <w:jc w:val="both"/>
        <w:rPr>
          <w:rFonts w:ascii="Times New Roman" w:eastAsia="MS Mincho" w:hAnsi="Times New Roman" w:cs="Times New Roman"/>
          <w:i/>
          <w:lang w:val="bg-BG"/>
        </w:rPr>
      </w:pPr>
      <w:r w:rsidRPr="008843EA">
        <w:rPr>
          <w:rFonts w:ascii="Times New Roman" w:eastAsia="MS Mincho" w:hAnsi="Times New Roman" w:cs="Times New Roman"/>
          <w:i/>
          <w:lang w:val="bg-BG"/>
        </w:rPr>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 или на еквивалентен регулиран пазар, определен с наредба на Комисията за финансов надзор, и за дружеството се прилагат изискванията на правото на Европейския съюз за прозрачност по отношение на информацията за емитентите, чиито ценни книжа са допуснати за търгуване на регулиран пазар или на многостранна система за търговия, или еквивалентни международни стандарти и действителните собственици - физически лица, са разкрити по реда на съответния специален закон;</w:t>
      </w:r>
    </w:p>
    <w:p w:rsidR="00E55238" w:rsidRPr="008843EA" w:rsidRDefault="00E55238" w:rsidP="00855D1D">
      <w:pPr>
        <w:pStyle w:val="ListParagraph"/>
        <w:spacing w:line="276" w:lineRule="auto"/>
        <w:ind w:left="360"/>
        <w:jc w:val="both"/>
        <w:rPr>
          <w:rFonts w:ascii="Times New Roman" w:eastAsia="MS Mincho" w:hAnsi="Times New Roman" w:cs="Times New Roman"/>
          <w:i/>
          <w:lang w:val="bg-BG"/>
        </w:rPr>
      </w:pPr>
      <w:r w:rsidRPr="008843EA">
        <w:rPr>
          <w:rFonts w:ascii="Times New Roman" w:eastAsia="MS Mincho" w:hAnsi="Times New Roman" w:cs="Times New Roman"/>
          <w:i/>
          <w:lang w:val="bg-BG"/>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 и неговите действителни собственици - физически лица, са вписани в регистъра по чл. 6</w:t>
      </w:r>
      <w:r w:rsidRPr="008843EA">
        <w:rPr>
          <w:rFonts w:ascii="Times New Roman" w:eastAsia="Times New Roman" w:hAnsi="Times New Roman" w:cs="Times New Roman"/>
          <w:i/>
          <w:iCs/>
          <w:lang w:val="bg-BG"/>
        </w:rPr>
        <w:t xml:space="preserve"> </w:t>
      </w:r>
      <w:r w:rsidRPr="008843EA">
        <w:rPr>
          <w:rFonts w:ascii="Times New Roman" w:eastAsia="MS Mincho" w:hAnsi="Times New Roman" w:cs="Times New Roman"/>
          <w:i/>
          <w:iCs/>
          <w:lang w:val="bg-BG"/>
        </w:rPr>
        <w:t>от ЗИФОДРЮПДРКЛТДС</w:t>
      </w:r>
      <w:r w:rsidRPr="008843EA">
        <w:rPr>
          <w:rFonts w:ascii="Times New Roman" w:eastAsia="MS Mincho" w:hAnsi="Times New Roman" w:cs="Times New Roman"/>
          <w:i/>
          <w:lang w:val="bg-BG"/>
        </w:rPr>
        <w:t>;</w:t>
      </w:r>
    </w:p>
    <w:p w:rsidR="00E55238" w:rsidRPr="008843EA" w:rsidRDefault="00E55238" w:rsidP="00855D1D">
      <w:pPr>
        <w:pStyle w:val="ListParagraph"/>
        <w:spacing w:line="276" w:lineRule="auto"/>
        <w:ind w:left="360"/>
        <w:jc w:val="both"/>
        <w:rPr>
          <w:rFonts w:ascii="Times New Roman" w:eastAsia="MS Mincho" w:hAnsi="Times New Roman" w:cs="Times New Roman"/>
          <w:i/>
          <w:lang w:val="bg-BG"/>
        </w:rPr>
      </w:pPr>
      <w:r w:rsidRPr="008843EA">
        <w:rPr>
          <w:rFonts w:ascii="Times New Roman" w:eastAsia="MS Mincho" w:hAnsi="Times New Roman" w:cs="Times New Roman"/>
          <w:i/>
          <w:lang w:val="bg-BG"/>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или се търгува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w:t>
      </w:r>
    </w:p>
    <w:p w:rsidR="00E55238" w:rsidRPr="008843EA" w:rsidRDefault="00E55238" w:rsidP="00855D1D">
      <w:pPr>
        <w:pStyle w:val="ListParagraph"/>
        <w:spacing w:line="276" w:lineRule="auto"/>
        <w:ind w:left="360"/>
        <w:jc w:val="both"/>
        <w:rPr>
          <w:rFonts w:ascii="Times New Roman" w:eastAsia="MS Mincho" w:hAnsi="Times New Roman" w:cs="Times New Roman"/>
          <w:i/>
          <w:lang w:val="bg-BG"/>
        </w:rPr>
      </w:pPr>
      <w:r w:rsidRPr="008843EA">
        <w:rPr>
          <w:rFonts w:ascii="Times New Roman" w:eastAsia="MS Mincho" w:hAnsi="Times New Roman" w:cs="Times New Roman"/>
          <w:i/>
          <w:lang w:val="bg-BG"/>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rsidR="00E55238" w:rsidRPr="008843EA" w:rsidRDefault="00E55238" w:rsidP="00855D1D">
      <w:pPr>
        <w:pStyle w:val="ListParagraph"/>
        <w:spacing w:line="276" w:lineRule="auto"/>
        <w:ind w:left="360"/>
        <w:jc w:val="both"/>
        <w:rPr>
          <w:rFonts w:ascii="Times New Roman" w:eastAsia="MS Mincho" w:hAnsi="Times New Roman" w:cs="Times New Roman"/>
          <w:i/>
          <w:lang w:val="bg-BG"/>
        </w:rPr>
      </w:pPr>
      <w:r w:rsidRPr="008843EA">
        <w:rPr>
          <w:rFonts w:ascii="Times New Roman" w:eastAsia="MS Mincho" w:hAnsi="Times New Roman" w:cs="Times New Roman"/>
          <w:i/>
          <w:lang w:val="bg-BG"/>
        </w:rPr>
        <w:t xml:space="preserve">5.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достъпа до пазара на обществени поръчки в Европейския съюз, и неговите действителни собственици - физически лица, са вписани в регистъра по чл. 6 </w:t>
      </w:r>
      <w:r w:rsidRPr="008843EA">
        <w:rPr>
          <w:rFonts w:ascii="Times New Roman" w:eastAsia="MS Mincho" w:hAnsi="Times New Roman" w:cs="Times New Roman"/>
          <w:i/>
          <w:iCs/>
          <w:lang w:val="bg-BG"/>
        </w:rPr>
        <w:t>от ЗИФОДРЮПДРКЛТДС</w:t>
      </w:r>
      <w:r w:rsidRPr="008843EA">
        <w:rPr>
          <w:rFonts w:ascii="Times New Roman" w:eastAsia="MS Mincho" w:hAnsi="Times New Roman" w:cs="Times New Roman"/>
          <w:i/>
          <w:lang w:val="bg-BG"/>
        </w:rPr>
        <w:t xml:space="preserve"> - за дейностите, за които се прилага споразумението;</w:t>
      </w:r>
    </w:p>
    <w:p w:rsidR="00E55238" w:rsidRPr="008843EA" w:rsidRDefault="00E55238" w:rsidP="00855D1D">
      <w:pPr>
        <w:pStyle w:val="ListParagraph"/>
        <w:spacing w:line="276" w:lineRule="auto"/>
        <w:ind w:left="360"/>
        <w:jc w:val="both"/>
        <w:rPr>
          <w:rFonts w:ascii="Times New Roman" w:eastAsia="MS Mincho" w:hAnsi="Times New Roman" w:cs="Times New Roman"/>
          <w:i/>
          <w:lang w:val="bg-BG"/>
        </w:rPr>
      </w:pPr>
      <w:r w:rsidRPr="008843EA">
        <w:rPr>
          <w:rFonts w:ascii="Times New Roman" w:eastAsia="MS Mincho" w:hAnsi="Times New Roman" w:cs="Times New Roman"/>
          <w:i/>
          <w:lang w:val="bg-BG"/>
        </w:rPr>
        <w:t>6. дружеството, регистрирано в юрисдикция с преференциален данъчен режим, е местно лице за данъчни цели на отвъдморска страна или територия съгласно Решение на Съвета 2013/755/ЕС от 25 ноември 2013 г. за асоцииране на отвъдморските страни и територии към Европейския съюз ("Решение за отвъдморско асоцииране") (OB, L 344/1 от 19 декември 2013 г.) и неговите действителни собственици - физически лица, са вписани в регистъра по чл. 6 - за дейностите, за които се прилага решението;</w:t>
      </w:r>
    </w:p>
    <w:p w:rsidR="00E55238" w:rsidRPr="008843EA" w:rsidRDefault="00E55238" w:rsidP="00855D1D">
      <w:pPr>
        <w:pStyle w:val="ListParagraph"/>
        <w:spacing w:line="276" w:lineRule="auto"/>
        <w:ind w:left="360"/>
        <w:jc w:val="both"/>
        <w:rPr>
          <w:rFonts w:ascii="Times New Roman" w:eastAsia="MS Mincho" w:hAnsi="Times New Roman" w:cs="Times New Roman"/>
          <w:i/>
          <w:lang w:val="bg-BG"/>
        </w:rPr>
      </w:pPr>
      <w:r w:rsidRPr="008843EA">
        <w:rPr>
          <w:rFonts w:ascii="Times New Roman" w:eastAsia="MS Mincho" w:hAnsi="Times New Roman" w:cs="Times New Roman"/>
          <w:i/>
          <w:lang w:val="bg-BG"/>
        </w:rPr>
        <w:lastRenderedPageBreak/>
        <w:t>7.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w:t>
      </w:r>
      <w:r w:rsidRPr="008843EA">
        <w:rPr>
          <w:rFonts w:ascii="Times New Roman" w:eastAsia="Times New Roman" w:hAnsi="Times New Roman" w:cs="Times New Roman"/>
          <w:i/>
          <w:iCs/>
          <w:lang w:val="bg-BG"/>
        </w:rPr>
        <w:t xml:space="preserve"> </w:t>
      </w:r>
      <w:r w:rsidRPr="008843EA">
        <w:rPr>
          <w:rFonts w:ascii="Times New Roman" w:eastAsia="MS Mincho" w:hAnsi="Times New Roman" w:cs="Times New Roman"/>
          <w:i/>
          <w:iCs/>
          <w:lang w:val="bg-BG"/>
        </w:rPr>
        <w:t>от ЗИФОДРЮПДРКЛТДС</w:t>
      </w:r>
      <w:r w:rsidRPr="008843EA">
        <w:rPr>
          <w:rFonts w:ascii="Times New Roman" w:eastAsia="MS Mincho" w:hAnsi="Times New Roman" w:cs="Times New Roman"/>
          <w:i/>
          <w:lang w:val="bg-BG"/>
        </w:rPr>
        <w:t>;</w:t>
      </w:r>
    </w:p>
    <w:p w:rsidR="00783327" w:rsidRPr="008843EA" w:rsidRDefault="00E55238" w:rsidP="00855D1D">
      <w:pPr>
        <w:pStyle w:val="ListParagraph"/>
        <w:spacing w:line="276" w:lineRule="auto"/>
        <w:ind w:left="360"/>
        <w:jc w:val="both"/>
        <w:rPr>
          <w:rFonts w:ascii="Times New Roman" w:eastAsia="MS Mincho" w:hAnsi="Times New Roman" w:cs="Times New Roman"/>
          <w:i/>
          <w:lang w:val="bg-BG"/>
        </w:rPr>
      </w:pPr>
      <w:r w:rsidRPr="008843EA">
        <w:rPr>
          <w:rFonts w:ascii="Times New Roman" w:eastAsia="MS Mincho" w:hAnsi="Times New Roman" w:cs="Times New Roman"/>
          <w:i/>
          <w:lang w:val="bg-BG"/>
        </w:rPr>
        <w:t xml:space="preserve">8.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w:t>
      </w:r>
      <w:r w:rsidRPr="008843EA">
        <w:rPr>
          <w:rFonts w:ascii="Times New Roman" w:eastAsia="MS Mincho" w:hAnsi="Times New Roman" w:cs="Times New Roman"/>
          <w:i/>
          <w:iCs/>
          <w:lang w:val="bg-BG"/>
        </w:rPr>
        <w:t>от ЗИФОДРЮПДРКЛТДС</w:t>
      </w:r>
      <w:r w:rsidRPr="008843EA">
        <w:rPr>
          <w:rFonts w:ascii="Times New Roman" w:eastAsia="MS Mincho" w:hAnsi="Times New Roman" w:cs="Times New Roman"/>
          <w:i/>
          <w:lang w:val="bg-BG"/>
        </w:rPr>
        <w:t>.</w:t>
      </w:r>
    </w:p>
    <w:p w:rsidR="00760F78" w:rsidRPr="008843EA" w:rsidRDefault="00E55238" w:rsidP="00855D1D">
      <w:pPr>
        <w:pStyle w:val="ListParagraph"/>
        <w:numPr>
          <w:ilvl w:val="0"/>
          <w:numId w:val="2"/>
        </w:numPr>
        <w:tabs>
          <w:tab w:val="left" w:pos="360"/>
        </w:tabs>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Участниците трябва да декларират в ЕЕДОП дали дружеството – участник е регистрирано в юрисдикция с преференциален данъчен режим. </w:t>
      </w:r>
      <w:r w:rsidR="007C7F4F" w:rsidRPr="008843EA">
        <w:rPr>
          <w:rFonts w:ascii="Times New Roman" w:eastAsia="MS Mincho" w:hAnsi="Times New Roman" w:cs="Times New Roman"/>
          <w:iCs/>
          <w:lang w:val="bg-BG"/>
        </w:rPr>
        <w:t xml:space="preserve">При подаване на офертата </w:t>
      </w:r>
      <w:r w:rsidR="007C7F4F" w:rsidRPr="008843EA">
        <w:rPr>
          <w:rFonts w:ascii="Times New Roman" w:eastAsia="MS Mincho" w:hAnsi="Times New Roman" w:cs="Times New Roman"/>
          <w:lang w:val="bg-BG"/>
        </w:rPr>
        <w:t>липсата на основания по чл. 3, т. 8 от</w:t>
      </w:r>
      <w:r w:rsidR="007C7F4F" w:rsidRPr="008843EA">
        <w:rPr>
          <w:rFonts w:ascii="Times New Roman" w:eastAsiaTheme="minorHAnsi" w:hAnsi="Times New Roman" w:cs="Times New Roman"/>
          <w:color w:val="000000"/>
          <w:lang w:val="bg-BG"/>
        </w:rPr>
        <w:t xml:space="preserve"> </w:t>
      </w:r>
      <w:r w:rsidR="007C7F4F" w:rsidRPr="008843EA">
        <w:rPr>
          <w:rFonts w:ascii="Times New Roman" w:eastAsia="MS Mincho" w:hAnsi="Times New Roman" w:cs="Times New Roman"/>
          <w:lang w:val="bg-BG"/>
        </w:rPr>
        <w:t xml:space="preserve">ЗИФОДРЮПДРКТЛТДС </w:t>
      </w:r>
      <w:r w:rsidR="007C7F4F" w:rsidRPr="008843EA">
        <w:rPr>
          <w:rFonts w:ascii="Times New Roman" w:eastAsia="MS Mincho" w:hAnsi="Times New Roman" w:cs="Times New Roman"/>
          <w:iCs/>
          <w:lang w:val="bg-BG"/>
        </w:rPr>
        <w:t>се удостоверя</w:t>
      </w:r>
      <w:r w:rsidR="00292809">
        <w:rPr>
          <w:rFonts w:ascii="Times New Roman" w:eastAsia="MS Mincho" w:hAnsi="Times New Roman" w:cs="Times New Roman"/>
          <w:iCs/>
          <w:lang w:val="bg-BG"/>
        </w:rPr>
        <w:t>в</w:t>
      </w:r>
      <w:r w:rsidR="007C7F4F" w:rsidRPr="008843EA">
        <w:rPr>
          <w:rFonts w:ascii="Times New Roman" w:eastAsia="MS Mincho" w:hAnsi="Times New Roman" w:cs="Times New Roman"/>
          <w:iCs/>
          <w:lang w:val="bg-BG"/>
        </w:rPr>
        <w:t xml:space="preserve">ат от всеки участник/подизпълнител/член на обединение в процедурата </w:t>
      </w:r>
      <w:r w:rsidR="007C7F4F" w:rsidRPr="008843EA">
        <w:rPr>
          <w:rFonts w:ascii="Times New Roman" w:eastAsia="MS Mincho" w:hAnsi="Times New Roman" w:cs="Times New Roman"/>
          <w:lang w:val="bg-BG"/>
        </w:rPr>
        <w:t xml:space="preserve">с попълване на ЕЕДОП част </w:t>
      </w:r>
      <w:r w:rsidR="007C7F4F" w:rsidRPr="008843EA">
        <w:rPr>
          <w:rFonts w:ascii="Times New Roman" w:eastAsia="MS Mincho" w:hAnsi="Times New Roman" w:cs="Times New Roman"/>
          <w:iCs/>
          <w:lang w:val="bg-BG"/>
        </w:rPr>
        <w:t>III „Основания за изключва</w:t>
      </w:r>
      <w:r w:rsidR="00292809">
        <w:rPr>
          <w:rFonts w:ascii="Times New Roman" w:eastAsia="MS Mincho" w:hAnsi="Times New Roman" w:cs="Times New Roman"/>
          <w:iCs/>
          <w:lang w:val="bg-BG"/>
        </w:rPr>
        <w:t>н</w:t>
      </w:r>
      <w:r w:rsidR="007C7F4F" w:rsidRPr="008843EA">
        <w:rPr>
          <w:rFonts w:ascii="Times New Roman" w:eastAsia="MS Mincho" w:hAnsi="Times New Roman" w:cs="Times New Roman"/>
          <w:iCs/>
          <w:lang w:val="bg-BG"/>
        </w:rPr>
        <w:t>е“, раздел 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r w:rsidR="007C7F4F" w:rsidRPr="008843EA">
        <w:rPr>
          <w:rFonts w:ascii="Times New Roman" w:eastAsia="MS Mincho" w:hAnsi="Times New Roman" w:cs="Times New Roman"/>
          <w:lang w:val="bg-BG"/>
        </w:rPr>
        <w:t>. В случай че, дружеството - участник е регистрирано в юрисдикция с преференциален данъчен режим, но са приложими изключенията по чл. 4 от ЗИФОДРЮПДРКЛТДС, се посочва конкретното изключение.</w:t>
      </w:r>
    </w:p>
    <w:p w:rsidR="00E55238" w:rsidRPr="008843EA" w:rsidRDefault="00E55238" w:rsidP="00855D1D">
      <w:pPr>
        <w:pStyle w:val="ListParagraph"/>
        <w:numPr>
          <w:ilvl w:val="0"/>
          <w:numId w:val="2"/>
        </w:numPr>
        <w:autoSpaceDE w:val="0"/>
        <w:autoSpaceDN w:val="0"/>
        <w:adjustRightInd w:val="0"/>
        <w:spacing w:line="276" w:lineRule="auto"/>
        <w:ind w:left="0" w:firstLine="360"/>
        <w:jc w:val="both"/>
        <w:rPr>
          <w:rFonts w:ascii="Times New Roman" w:eastAsia="Calibri" w:hAnsi="Times New Roman" w:cs="Times New Roman"/>
          <w:lang w:val="bg-BG"/>
        </w:rPr>
      </w:pPr>
      <w:r w:rsidRPr="008843EA">
        <w:rPr>
          <w:rFonts w:ascii="Times New Roman" w:eastAsia="MS Mincho" w:hAnsi="Times New Roman" w:cs="Times New Roman"/>
          <w:lang w:val="bg-BG"/>
        </w:rPr>
        <w:t>За участниците се прилага</w:t>
      </w:r>
      <w:r w:rsidR="007C7F4F" w:rsidRPr="008843EA">
        <w:rPr>
          <w:rFonts w:ascii="Times New Roman" w:eastAsia="MS Mincho" w:hAnsi="Times New Roman" w:cs="Times New Roman"/>
          <w:lang w:val="bg-BG"/>
        </w:rPr>
        <w:t xml:space="preserve">т забраните, посочени в чл. 69 </w:t>
      </w:r>
      <w:r w:rsidRPr="008843EA">
        <w:rPr>
          <w:rFonts w:ascii="Times New Roman" w:eastAsia="MS Mincho" w:hAnsi="Times New Roman" w:cs="Times New Roman"/>
          <w:lang w:val="bg-BG"/>
        </w:rPr>
        <w:t xml:space="preserve">от Закона за противодействие на корупцията и за отнемане на незаконно придобитото имущество </w:t>
      </w:r>
      <w:r w:rsidRPr="008843EA">
        <w:rPr>
          <w:rFonts w:ascii="Times New Roman" w:eastAsia="Calibri" w:hAnsi="Times New Roman" w:cs="Times New Roman"/>
          <w:lang w:val="bg-BG"/>
        </w:rPr>
        <w:t>(ЗПКОНПИ)</w:t>
      </w:r>
      <w:r w:rsidRPr="008843EA">
        <w:rPr>
          <w:rFonts w:ascii="Times New Roman" w:hAnsi="Times New Roman" w:cs="Times New Roman"/>
          <w:lang w:val="bg-BG"/>
        </w:rPr>
        <w:t xml:space="preserve"> </w:t>
      </w:r>
      <w:r w:rsidRPr="008843EA">
        <w:rPr>
          <w:rFonts w:ascii="Times New Roman" w:eastAsia="Calibri" w:hAnsi="Times New Roman" w:cs="Times New Roman"/>
          <w:lang w:val="bg-BG"/>
        </w:rPr>
        <w:t>а именно:</w:t>
      </w:r>
    </w:p>
    <w:p w:rsidR="00E55238" w:rsidRPr="008843EA" w:rsidRDefault="00E55238" w:rsidP="00855D1D">
      <w:pPr>
        <w:autoSpaceDE w:val="0"/>
        <w:autoSpaceDN w:val="0"/>
        <w:adjustRightInd w:val="0"/>
        <w:spacing w:line="276" w:lineRule="auto"/>
        <w:ind w:firstLine="810"/>
        <w:jc w:val="both"/>
        <w:rPr>
          <w:rFonts w:ascii="Times New Roman" w:eastAsia="Calibri" w:hAnsi="Times New Roman" w:cs="Times New Roman"/>
          <w:lang w:val="bg-BG"/>
        </w:rPr>
      </w:pPr>
      <w:r w:rsidRPr="008843EA">
        <w:rPr>
          <w:rFonts w:ascii="Times New Roman" w:eastAsia="Calibri" w:hAnsi="Times New Roman" w:cs="Times New Roman"/>
          <w:lang w:val="bg-BG"/>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 Забраната се прилага и за юридическо лице, в което лицето, заемало висша публична длъжност, е станало съдружник, притежава дялове или е управител или член на орган на управление или контрол след освобождаването му от длъжност.</w:t>
      </w:r>
    </w:p>
    <w:p w:rsidR="007C7F4F" w:rsidRPr="008843EA" w:rsidRDefault="007C7F4F" w:rsidP="00855D1D">
      <w:pPr>
        <w:tabs>
          <w:tab w:val="left" w:pos="360"/>
        </w:tabs>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ab/>
      </w:r>
      <w:r w:rsidRPr="008843EA">
        <w:rPr>
          <w:rFonts w:ascii="Times New Roman" w:eastAsia="MS Mincho" w:hAnsi="Times New Roman" w:cs="Times New Roman"/>
          <w:lang w:val="bg-BG"/>
        </w:rPr>
        <w:tab/>
      </w:r>
      <w:r w:rsidRPr="008843EA">
        <w:rPr>
          <w:rFonts w:ascii="Times New Roman" w:eastAsia="MS Mincho" w:hAnsi="Times New Roman" w:cs="Times New Roman"/>
          <w:lang w:val="bg-BG"/>
        </w:rPr>
        <w:tab/>
        <w:t>При подаване на офертата участникът декларира липсата или наличието на обстоятелствата по чл. 69 от ЗПКОНПИ чрез представяне на ЕЕДОП. Информацията се посочва в част III „Основания за изключване“, раздел 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p w:rsidR="00361A89" w:rsidRPr="008843EA" w:rsidRDefault="00A316BB" w:rsidP="00855D1D">
      <w:pPr>
        <w:pStyle w:val="ListParagraph"/>
        <w:numPr>
          <w:ilvl w:val="0"/>
          <w:numId w:val="2"/>
        </w:numPr>
        <w:tabs>
          <w:tab w:val="left" w:pos="360"/>
        </w:tabs>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При подаване на офертата, липсата на обстоятелствата по чл. 101, ал. 11 от ЗОП се удостоверяват от всеки участник/подизпълнител/член на обединение в процедурата с попълване в ЕЕДОП на част III „Основания за изключване“, раздел Г „Други основания за изключване, които може да бъдат предвидени в националното </w:t>
      </w:r>
      <w:r w:rsidRPr="008843EA">
        <w:rPr>
          <w:rFonts w:ascii="Times New Roman" w:eastAsia="MS Mincho" w:hAnsi="Times New Roman" w:cs="Times New Roman"/>
          <w:lang w:val="bg-BG"/>
        </w:rPr>
        <w:lastRenderedPageBreak/>
        <w:t>законодателство на възлагащия орган или възложителя на държава членка“.</w:t>
      </w:r>
      <w:r w:rsidRPr="008843EA">
        <w:rPr>
          <w:rFonts w:ascii="Times New Roman" w:eastAsiaTheme="minorHAnsi" w:hAnsi="Times New Roman" w:cs="Times New Roman"/>
          <w:color w:val="000000"/>
          <w:lang w:val="bg-BG"/>
        </w:rPr>
        <w:t xml:space="preserve"> </w:t>
      </w:r>
      <w:r w:rsidRPr="008843EA">
        <w:rPr>
          <w:rFonts w:ascii="Times New Roman" w:eastAsia="MS Mincho" w:hAnsi="Times New Roman" w:cs="Times New Roman"/>
          <w:lang w:val="bg-BG"/>
        </w:rPr>
        <w:t>В случай, че по време на провеждане на процедурата настъпи подобно обстоятелство, участникът е длъжен да уведоми писмено възложителя в 3-дневен срок от настъпването му</w:t>
      </w:r>
      <w:r w:rsidR="007C7F4F" w:rsidRPr="008843EA">
        <w:rPr>
          <w:rFonts w:ascii="Times New Roman" w:eastAsia="MS Mincho" w:hAnsi="Times New Roman" w:cs="Times New Roman"/>
          <w:lang w:val="bg-BG"/>
        </w:rPr>
        <w:t xml:space="preserve">. </w:t>
      </w:r>
    </w:p>
    <w:p w:rsidR="00C27178" w:rsidRPr="008843EA" w:rsidRDefault="00A316BB" w:rsidP="00855D1D">
      <w:pPr>
        <w:pStyle w:val="ListParagraph"/>
        <w:numPr>
          <w:ilvl w:val="0"/>
          <w:numId w:val="2"/>
        </w:numPr>
        <w:tabs>
          <w:tab w:val="left" w:pos="360"/>
        </w:tabs>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Раздел Г: „Прилагат ли се специфични национални основания за изключване, които са посочени в обявлението или в документацията за обществената поръчка“   следва да бъде попълнен от участниците, тъй като възложителят е въвел специфични национални основания за изключване от участие в поръчката, посочени в указанията за подготовка на офертите. Националните основания за отстраняване са посочени и в самия Раздел Г, в „Повече информация“. При участие на подизпълнители или използване капацитета на трети лица, за същите следва да не са налице горните специфични основания за отстраняване от процедурата, като обстоятелствата трябва да бъдат декларирани от тях в Част III, Буква Г в ЕЕДОП. Липсата на обстоятелствата, свързани с посочените в документацията и  в Раздел Г национални основания за изключване се декларира в това поле, като отговор „Не“ се отнася за всички обстоятелства. При отговор „Да“ лицето трябва да посочи конкретното обстоятелство, както и евентуално предприетите мерки за надеждност</w:t>
      </w:r>
      <w:r>
        <w:rPr>
          <w:rFonts w:ascii="Times New Roman" w:eastAsia="MS Mincho" w:hAnsi="Times New Roman" w:cs="Times New Roman"/>
          <w:lang w:val="bg-BG"/>
        </w:rPr>
        <w:t>.</w:t>
      </w:r>
      <w:r w:rsidR="007C7F4F" w:rsidRPr="008843EA">
        <w:rPr>
          <w:rFonts w:ascii="Times New Roman" w:eastAsia="MS Mincho" w:hAnsi="Times New Roman" w:cs="Times New Roman"/>
          <w:lang w:val="bg-BG"/>
        </w:rPr>
        <w:t>.</w:t>
      </w:r>
    </w:p>
    <w:p w:rsidR="00E55238" w:rsidRPr="008843EA" w:rsidRDefault="00E55238" w:rsidP="00855D1D">
      <w:pPr>
        <w:tabs>
          <w:tab w:val="left" w:pos="360"/>
        </w:tabs>
        <w:spacing w:line="276" w:lineRule="auto"/>
        <w:jc w:val="both"/>
        <w:rPr>
          <w:rFonts w:ascii="Times New Roman" w:eastAsia="MS Mincho" w:hAnsi="Times New Roman" w:cs="Times New Roman"/>
          <w:lang w:val="bg-BG"/>
        </w:rPr>
      </w:pPr>
    </w:p>
    <w:p w:rsidR="00623704" w:rsidRPr="001527A5" w:rsidRDefault="00761E39" w:rsidP="00623704">
      <w:pPr>
        <w:pStyle w:val="Heading2"/>
        <w:spacing w:line="276" w:lineRule="auto"/>
        <w:jc w:val="both"/>
        <w:rPr>
          <w:rFonts w:ascii="Times New Roman" w:hAnsi="Times New Roman" w:cs="Times New Roman"/>
          <w:b w:val="0"/>
          <w:sz w:val="24"/>
          <w:szCs w:val="24"/>
          <w:lang w:val="bg-BG"/>
        </w:rPr>
      </w:pPr>
      <w:bookmarkStart w:id="22" w:name="_Toc330456890"/>
      <w:bookmarkStart w:id="23" w:name="_Toc347730450"/>
      <w:bookmarkStart w:id="24" w:name="_Toc488999552"/>
      <w:r w:rsidRPr="008843EA">
        <w:rPr>
          <w:rFonts w:ascii="Times New Roman" w:hAnsi="Times New Roman" w:cs="Times New Roman"/>
          <w:sz w:val="24"/>
          <w:szCs w:val="24"/>
          <w:lang w:val="bg-BG"/>
        </w:rPr>
        <w:t>Критерии за подбор</w:t>
      </w:r>
      <w:bookmarkEnd w:id="22"/>
      <w:bookmarkEnd w:id="23"/>
      <w:bookmarkEnd w:id="24"/>
      <w:r w:rsidR="00A31512" w:rsidRPr="008843EA">
        <w:rPr>
          <w:rFonts w:ascii="Times New Roman" w:hAnsi="Times New Roman" w:cs="Times New Roman"/>
          <w:sz w:val="24"/>
          <w:szCs w:val="24"/>
          <w:lang w:val="bg-BG"/>
        </w:rPr>
        <w:t xml:space="preserve"> </w:t>
      </w:r>
      <w:r w:rsidR="00623704">
        <w:rPr>
          <w:rFonts w:ascii="Times New Roman" w:hAnsi="Times New Roman" w:cs="Times New Roman"/>
          <w:sz w:val="24"/>
          <w:szCs w:val="24"/>
          <w:lang w:val="bg-BG"/>
        </w:rPr>
        <w:t xml:space="preserve">- </w:t>
      </w:r>
      <w:r w:rsidR="00623704" w:rsidRPr="001527A5">
        <w:rPr>
          <w:rFonts w:ascii="Times New Roman" w:hAnsi="Times New Roman" w:cs="Times New Roman"/>
          <w:b w:val="0"/>
          <w:sz w:val="24"/>
          <w:szCs w:val="24"/>
          <w:lang w:val="bg-BG"/>
        </w:rPr>
        <w:t>с посочените по-долу критерии за подбор Възложителят е определил минималните изисквания за допустимост по отношение на участниците в процедурата с цел установяване на възможността им за изпълнение на поръчката.</w:t>
      </w:r>
    </w:p>
    <w:p w:rsidR="00A31512" w:rsidRPr="008843EA" w:rsidRDefault="00623704" w:rsidP="00623704">
      <w:pPr>
        <w:pStyle w:val="Heading2"/>
        <w:numPr>
          <w:ilvl w:val="0"/>
          <w:numId w:val="2"/>
        </w:numPr>
        <w:spacing w:line="276" w:lineRule="auto"/>
        <w:rPr>
          <w:rFonts w:ascii="Times New Roman" w:hAnsi="Times New Roman" w:cs="Times New Roman"/>
          <w:sz w:val="24"/>
          <w:szCs w:val="24"/>
          <w:lang w:val="bg-BG"/>
        </w:rPr>
      </w:pPr>
      <w:r>
        <w:rPr>
          <w:rFonts w:ascii="Times New Roman" w:hAnsi="Times New Roman" w:cs="Times New Roman"/>
          <w:sz w:val="24"/>
          <w:szCs w:val="24"/>
          <w:lang w:val="bg-BG"/>
        </w:rPr>
        <w:t xml:space="preserve">Критерии за подбор </w:t>
      </w:r>
      <w:r w:rsidR="00A31512" w:rsidRPr="008843EA">
        <w:rPr>
          <w:rFonts w:ascii="Times New Roman" w:hAnsi="Times New Roman" w:cs="Times New Roman"/>
          <w:sz w:val="24"/>
          <w:szCs w:val="24"/>
          <w:lang w:val="bg-BG"/>
        </w:rPr>
        <w:t>за обособена позиция № 1:</w:t>
      </w:r>
    </w:p>
    <w:p w:rsidR="00566669" w:rsidRPr="00623704" w:rsidRDefault="00566669" w:rsidP="00623704">
      <w:pPr>
        <w:pStyle w:val="ListParagraph"/>
        <w:keepNext/>
        <w:keepLines/>
        <w:numPr>
          <w:ilvl w:val="1"/>
          <w:numId w:val="2"/>
        </w:numPr>
        <w:spacing w:line="276" w:lineRule="auto"/>
        <w:ind w:right="-2"/>
        <w:jc w:val="both"/>
        <w:outlineLvl w:val="3"/>
        <w:rPr>
          <w:rFonts w:ascii="Times New Roman" w:eastAsia="Times New Roman" w:hAnsi="Times New Roman" w:cs="Times New Roman"/>
          <w:b/>
          <w:lang w:val="bg-BG"/>
        </w:rPr>
      </w:pPr>
      <w:bookmarkStart w:id="25" w:name="bookmark23"/>
      <w:r w:rsidRPr="00623704">
        <w:rPr>
          <w:rFonts w:ascii="Times New Roman" w:eastAsia="Times New Roman" w:hAnsi="Times New Roman" w:cs="Times New Roman"/>
          <w:b/>
          <w:lang w:val="bg-BG"/>
        </w:rPr>
        <w:t>Годност (правоспособност) за упражняване на професионална дейност</w:t>
      </w:r>
      <w:bookmarkEnd w:id="25"/>
    </w:p>
    <w:p w:rsidR="00566669" w:rsidRPr="008843EA" w:rsidRDefault="00566669" w:rsidP="00855D1D">
      <w:pPr>
        <w:spacing w:line="276" w:lineRule="auto"/>
        <w:ind w:left="20" w:right="-2" w:firstLine="540"/>
        <w:jc w:val="both"/>
        <w:rPr>
          <w:rFonts w:ascii="Times New Roman" w:eastAsia="Times New Roman" w:hAnsi="Times New Roman" w:cs="Times New Roman"/>
          <w:bCs/>
          <w:lang w:val="bg-BG"/>
        </w:rPr>
      </w:pPr>
      <w:r w:rsidRPr="008843EA">
        <w:rPr>
          <w:rFonts w:ascii="Times New Roman" w:eastAsia="Times New Roman" w:hAnsi="Times New Roman" w:cs="Times New Roman"/>
          <w:lang w:val="bg-BG"/>
        </w:rPr>
        <w:t xml:space="preserve">Участникът </w:t>
      </w:r>
      <w:r w:rsidR="00B57FC3" w:rsidRPr="008843EA">
        <w:rPr>
          <w:rFonts w:ascii="Times New Roman" w:eastAsia="Times New Roman" w:hAnsi="Times New Roman" w:cs="Times New Roman"/>
          <w:lang w:val="bg-BG"/>
        </w:rPr>
        <w:t>трябва да има регистрация</w:t>
      </w:r>
      <w:r w:rsidRPr="008843EA">
        <w:rPr>
          <w:rFonts w:ascii="Times New Roman" w:eastAsia="Times New Roman" w:hAnsi="Times New Roman" w:cs="Times New Roman"/>
          <w:lang w:val="bg-BG"/>
        </w:rPr>
        <w:t xml:space="preserve"> в Централния професионален регистър на строителя (ЦПРС) към Камарата на строителите в Република България, </w:t>
      </w:r>
      <w:r w:rsidR="00B57FC3" w:rsidRPr="008843EA">
        <w:rPr>
          <w:rFonts w:ascii="Times New Roman" w:eastAsia="Times New Roman" w:hAnsi="Times New Roman" w:cs="Times New Roman"/>
          <w:lang w:val="bg-BG"/>
        </w:rPr>
        <w:t xml:space="preserve">за изпълнение на строежи от категорията строеж, в която попада обекта на </w:t>
      </w:r>
      <w:r w:rsidR="00827632" w:rsidRPr="008843EA">
        <w:rPr>
          <w:rFonts w:ascii="Times New Roman" w:eastAsia="Times New Roman" w:hAnsi="Times New Roman" w:cs="Times New Roman"/>
          <w:lang w:val="bg-BG"/>
        </w:rPr>
        <w:t>обособената позиция</w:t>
      </w:r>
      <w:r w:rsidR="00B57FC3" w:rsidRPr="008843EA">
        <w:rPr>
          <w:rFonts w:ascii="Times New Roman" w:eastAsia="Times New Roman" w:hAnsi="Times New Roman" w:cs="Times New Roman"/>
          <w:lang w:val="bg-BG"/>
        </w:rPr>
        <w:t xml:space="preserve"> (първа група, трета категория</w:t>
      </w:r>
      <w:r w:rsidR="0080279D" w:rsidRPr="008843EA">
        <w:rPr>
          <w:rFonts w:ascii="Times New Roman" w:eastAsia="Times New Roman" w:hAnsi="Times New Roman" w:cs="Times New Roman"/>
          <w:lang w:val="bg-BG"/>
        </w:rPr>
        <w:t>,</w:t>
      </w:r>
      <w:r w:rsidRPr="008843EA">
        <w:rPr>
          <w:rFonts w:ascii="Times New Roman" w:eastAsia="Times New Roman" w:hAnsi="Times New Roman" w:cs="Times New Roman"/>
          <w:bCs/>
          <w:lang w:val="bg-BG"/>
        </w:rPr>
        <w:t xml:space="preserve"> съгласно Правилника за реда за вписване и водене на Централния професионален регистър на строителя</w:t>
      </w:r>
      <w:r w:rsidR="00B57FC3" w:rsidRPr="008843EA">
        <w:rPr>
          <w:rFonts w:ascii="Times New Roman" w:eastAsia="Times New Roman" w:hAnsi="Times New Roman" w:cs="Times New Roman"/>
          <w:bCs/>
          <w:lang w:val="bg-BG"/>
        </w:rPr>
        <w:t>)</w:t>
      </w:r>
      <w:r w:rsidRPr="008843EA">
        <w:rPr>
          <w:rFonts w:ascii="Times New Roman" w:eastAsia="Times New Roman" w:hAnsi="Times New Roman" w:cs="Times New Roman"/>
          <w:bCs/>
          <w:lang w:val="bg-BG"/>
        </w:rPr>
        <w:t>, а за чуждестранни лица – в аналогични регистри съгласно законодателството на държавата</w:t>
      </w:r>
      <w:r w:rsidR="00793BBD">
        <w:rPr>
          <w:rFonts w:ascii="Times New Roman" w:eastAsia="Times New Roman" w:hAnsi="Times New Roman" w:cs="Times New Roman"/>
          <w:bCs/>
          <w:lang w:val="bg-BG"/>
        </w:rPr>
        <w:t xml:space="preserve"> членка</w:t>
      </w:r>
      <w:r w:rsidRPr="008843EA">
        <w:rPr>
          <w:rFonts w:ascii="Times New Roman" w:eastAsia="Times New Roman" w:hAnsi="Times New Roman" w:cs="Times New Roman"/>
          <w:bCs/>
          <w:lang w:val="bg-BG"/>
        </w:rPr>
        <w:t>, в която са установени</w:t>
      </w:r>
      <w:r w:rsidR="009D6349" w:rsidRPr="008843EA">
        <w:rPr>
          <w:rFonts w:ascii="Times New Roman" w:eastAsia="Times New Roman" w:hAnsi="Times New Roman" w:cs="Times New Roman"/>
          <w:bCs/>
          <w:lang w:val="bg-BG"/>
        </w:rPr>
        <w:t xml:space="preserve"> </w:t>
      </w:r>
      <w:r w:rsidR="009D6349" w:rsidRPr="008843EA">
        <w:rPr>
          <w:rFonts w:ascii="Times New Roman" w:eastAsia="Times New Roman" w:hAnsi="Times New Roman" w:cs="Times New Roman"/>
          <w:lang w:val="bg-BG"/>
        </w:rPr>
        <w:t xml:space="preserve">или </w:t>
      </w:r>
      <w:r w:rsidR="00DC5F37" w:rsidRPr="008843EA">
        <w:rPr>
          <w:rFonts w:ascii="Times New Roman" w:eastAsia="Times New Roman" w:hAnsi="Times New Roman" w:cs="Times New Roman"/>
          <w:lang w:val="bg-BG"/>
        </w:rPr>
        <w:t>еквивалент</w:t>
      </w:r>
      <w:r w:rsidR="009D6349" w:rsidRPr="008843EA">
        <w:rPr>
          <w:rFonts w:ascii="Times New Roman" w:eastAsia="Times New Roman" w:hAnsi="Times New Roman" w:cs="Times New Roman"/>
          <w:lang w:val="bg-BG"/>
        </w:rPr>
        <w:t>.</w:t>
      </w:r>
    </w:p>
    <w:p w:rsidR="006C22D5" w:rsidRPr="008843EA" w:rsidRDefault="00566669" w:rsidP="006C22D5">
      <w:pPr>
        <w:spacing w:line="276" w:lineRule="auto"/>
        <w:ind w:left="20" w:right="-2" w:firstLine="540"/>
        <w:jc w:val="both"/>
        <w:rPr>
          <w:rFonts w:ascii="Times New Roman" w:eastAsia="Times New Roman" w:hAnsi="Times New Roman" w:cs="Times New Roman"/>
          <w:lang w:val="bg-BG"/>
        </w:rPr>
      </w:pPr>
      <w:r w:rsidRPr="008843EA">
        <w:rPr>
          <w:rFonts w:ascii="Times New Roman" w:eastAsia="Times New Roman" w:hAnsi="Times New Roman" w:cs="Times New Roman"/>
          <w:lang w:val="bg-BG"/>
        </w:rPr>
        <w:t xml:space="preserve"> При подаване на офертата участниците декларират съответствието си с критерия за подбор </w:t>
      </w:r>
      <w:r w:rsidR="00B57FC3" w:rsidRPr="008843EA">
        <w:rPr>
          <w:rFonts w:ascii="Times New Roman" w:eastAsia="Times New Roman" w:hAnsi="Times New Roman" w:cs="Times New Roman"/>
          <w:lang w:val="bg-BG"/>
        </w:rPr>
        <w:t>като попълват раздел А: „Годност“ в Част IV: „Критерии за подбор“ от Единен европейски документ за обществени поръчки (ЕЕДОП).</w:t>
      </w:r>
      <w:r w:rsidR="00F75CFA" w:rsidRPr="008843EA">
        <w:rPr>
          <w:rFonts w:ascii="Times New Roman" w:eastAsia="Times New Roman" w:hAnsi="Times New Roman" w:cs="Times New Roman"/>
          <w:lang w:val="bg-BG"/>
        </w:rPr>
        <w:t xml:space="preserve"> </w:t>
      </w:r>
    </w:p>
    <w:p w:rsidR="00E01BAB" w:rsidRPr="008843EA" w:rsidRDefault="006C22D5" w:rsidP="006C22D5">
      <w:pPr>
        <w:spacing w:line="276" w:lineRule="auto"/>
        <w:ind w:left="20" w:right="-2" w:firstLine="540"/>
        <w:jc w:val="both"/>
        <w:rPr>
          <w:rFonts w:ascii="Times New Roman" w:eastAsia="Times New Roman" w:hAnsi="Times New Roman" w:cs="Times New Roman"/>
          <w:lang w:val="bg-BG"/>
        </w:rPr>
      </w:pPr>
      <w:r w:rsidRPr="008843EA">
        <w:rPr>
          <w:rFonts w:ascii="Times New Roman" w:eastAsia="Times New Roman" w:hAnsi="Times New Roman" w:cs="Times New Roman"/>
          <w:lang w:val="bg-BG"/>
        </w:rPr>
        <w:t>Съгласно чл. 67, ал. 5 от ЗОП, 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r w:rsidRPr="008843EA">
        <w:rPr>
          <w:rFonts w:ascii="CourierNew" w:eastAsia="CourierNew" w:hAnsiTheme="minorHAnsi" w:cs="CourierNew"/>
          <w:sz w:val="20"/>
          <w:szCs w:val="20"/>
          <w:lang w:val="bg-BG"/>
        </w:rPr>
        <w:t xml:space="preserve"> </w:t>
      </w:r>
      <w:r w:rsidRPr="008843EA">
        <w:rPr>
          <w:rFonts w:ascii="Times New Roman" w:eastAsia="Times New Roman" w:hAnsi="Times New Roman" w:cs="Times New Roman"/>
          <w:lang w:val="bg-BG"/>
        </w:rPr>
        <w:t>В тези случаи, изискването се доказва с представяне на копие от документа за регистрация в ЦПРС към Камарата на строителите в Република България, за изпълнение на строежи от първа група, трета категория. За чуждестранни лица – аналогичен документ, доказващ такава регистрация в аналогичен регистър, съгласно законодателството на държавата членка, в която са установени или еквивалент.</w:t>
      </w:r>
    </w:p>
    <w:p w:rsidR="00970DF2" w:rsidRPr="008843EA" w:rsidRDefault="00B90669" w:rsidP="00DC5F37">
      <w:pPr>
        <w:spacing w:line="276" w:lineRule="auto"/>
        <w:ind w:left="90" w:firstLine="761"/>
        <w:jc w:val="both"/>
        <w:rPr>
          <w:rFonts w:ascii="Times New Roman" w:hAnsi="Times New Roman" w:cs="Times New Roman"/>
          <w:lang w:val="bg-BG" w:bidi="bg-BG"/>
        </w:rPr>
      </w:pPr>
      <w:r w:rsidRPr="008843EA">
        <w:rPr>
          <w:rFonts w:ascii="Times New Roman" w:eastAsia="Times New Roman" w:hAnsi="Times New Roman" w:cs="Times New Roman"/>
          <w:lang w:val="bg-BG" w:bidi="bg-BG"/>
        </w:rPr>
        <w:t>Преди сключването на договор за обществена поръчка, Възложителят ще изиска от участник</w:t>
      </w:r>
      <w:r w:rsidR="00DC5F37" w:rsidRPr="008843EA">
        <w:rPr>
          <w:rFonts w:ascii="Times New Roman" w:eastAsia="Times New Roman" w:hAnsi="Times New Roman" w:cs="Times New Roman"/>
          <w:lang w:val="bg-BG" w:bidi="bg-BG"/>
        </w:rPr>
        <w:t>а</w:t>
      </w:r>
      <w:r w:rsidRPr="008843EA">
        <w:rPr>
          <w:rFonts w:ascii="Times New Roman" w:eastAsia="Times New Roman" w:hAnsi="Times New Roman" w:cs="Times New Roman"/>
          <w:lang w:val="bg-BG" w:bidi="bg-BG"/>
        </w:rPr>
        <w:t xml:space="preserve">, определен за Изпълнител, да предостави актуални документи, доказващи изпълнението на горното изискване, а именно: копие </w:t>
      </w:r>
      <w:r w:rsidR="00DC5F37" w:rsidRPr="008843EA">
        <w:rPr>
          <w:rFonts w:ascii="Times New Roman" w:eastAsia="Times New Roman" w:hAnsi="Times New Roman" w:cs="Times New Roman"/>
          <w:lang w:val="bg-BG" w:bidi="bg-BG"/>
        </w:rPr>
        <w:t xml:space="preserve">документа за </w:t>
      </w:r>
      <w:r w:rsidR="00DC5F37" w:rsidRPr="008843EA">
        <w:rPr>
          <w:rFonts w:ascii="Times New Roman" w:eastAsia="Times New Roman" w:hAnsi="Times New Roman" w:cs="Times New Roman"/>
          <w:lang w:val="bg-BG" w:bidi="bg-BG"/>
        </w:rPr>
        <w:lastRenderedPageBreak/>
        <w:t>регистрация в ЦПРС към Камарата на строителите в Република България</w:t>
      </w:r>
      <w:r w:rsidRPr="008843EA">
        <w:rPr>
          <w:rFonts w:ascii="Times New Roman" w:eastAsia="Times New Roman" w:hAnsi="Times New Roman" w:cs="Times New Roman"/>
          <w:lang w:val="bg-BG" w:bidi="bg-BG"/>
        </w:rPr>
        <w:t xml:space="preserve"> за изпълнение на строежи от - Първа група, трета категория. </w:t>
      </w:r>
      <w:r w:rsidR="00566669" w:rsidRPr="008843EA">
        <w:rPr>
          <w:rFonts w:ascii="Times New Roman" w:eastAsia="Times New Roman" w:hAnsi="Times New Roman" w:cs="Times New Roman"/>
          <w:lang w:val="bg-BG"/>
        </w:rPr>
        <w:t xml:space="preserve">При сключването на договор, избраният за изпълнител </w:t>
      </w:r>
      <w:r w:rsidR="00DC5F37" w:rsidRPr="008843EA">
        <w:rPr>
          <w:rFonts w:ascii="Times New Roman" w:eastAsia="Times New Roman" w:hAnsi="Times New Roman" w:cs="Times New Roman"/>
          <w:lang w:val="bg-BG"/>
        </w:rPr>
        <w:t xml:space="preserve">- чуждестранно лице </w:t>
      </w:r>
      <w:r w:rsidR="006C22D5" w:rsidRPr="008843EA">
        <w:rPr>
          <w:rFonts w:ascii="Times New Roman" w:eastAsia="Times New Roman" w:hAnsi="Times New Roman" w:cs="Times New Roman"/>
          <w:lang w:val="bg-BG"/>
        </w:rPr>
        <w:t>п</w:t>
      </w:r>
      <w:r w:rsidR="00DC5F37" w:rsidRPr="008843EA">
        <w:rPr>
          <w:rFonts w:ascii="Times New Roman" w:eastAsia="Times New Roman" w:hAnsi="Times New Roman" w:cs="Times New Roman"/>
          <w:lang w:val="bg-BG"/>
        </w:rPr>
        <w:t>редставя документ, с който следва да се докаже, че има право да</w:t>
      </w:r>
      <w:r w:rsidR="006C22D5" w:rsidRPr="008843EA">
        <w:rPr>
          <w:rFonts w:ascii="Times New Roman" w:eastAsia="Times New Roman" w:hAnsi="Times New Roman" w:cs="Times New Roman"/>
          <w:lang w:val="bg-BG"/>
        </w:rPr>
        <w:t xml:space="preserve"> </w:t>
      </w:r>
      <w:r w:rsidR="00DC5F37" w:rsidRPr="008843EA">
        <w:rPr>
          <w:rFonts w:ascii="Times New Roman" w:eastAsia="Times New Roman" w:hAnsi="Times New Roman" w:cs="Times New Roman"/>
          <w:lang w:val="bg-BG"/>
        </w:rPr>
        <w:t>изпълнява възлаганата дейност в Република България, включително че е</w:t>
      </w:r>
      <w:r w:rsidR="006C22D5" w:rsidRPr="008843EA">
        <w:rPr>
          <w:rFonts w:ascii="Times New Roman" w:eastAsia="Times New Roman" w:hAnsi="Times New Roman" w:cs="Times New Roman"/>
          <w:lang w:val="bg-BG"/>
        </w:rPr>
        <w:t xml:space="preserve"> </w:t>
      </w:r>
      <w:r w:rsidR="00DC5F37" w:rsidRPr="008843EA">
        <w:rPr>
          <w:rFonts w:ascii="Times New Roman" w:eastAsia="Times New Roman" w:hAnsi="Times New Roman" w:cs="Times New Roman"/>
          <w:lang w:val="bg-BG"/>
        </w:rPr>
        <w:t>извършил съответната регистрация, съгласно Закона за камарата на</w:t>
      </w:r>
      <w:r w:rsidR="006C22D5" w:rsidRPr="008843EA">
        <w:rPr>
          <w:rFonts w:ascii="Times New Roman" w:eastAsia="Times New Roman" w:hAnsi="Times New Roman" w:cs="Times New Roman"/>
          <w:lang w:val="bg-BG"/>
        </w:rPr>
        <w:t xml:space="preserve"> </w:t>
      </w:r>
      <w:r w:rsidR="00DC5F37" w:rsidRPr="008843EA">
        <w:rPr>
          <w:rFonts w:ascii="Times New Roman" w:eastAsia="Times New Roman" w:hAnsi="Times New Roman" w:cs="Times New Roman"/>
          <w:lang w:val="bg-BG"/>
        </w:rPr>
        <w:t>строителите, във връзка с чл. 112, ал. 1, т. 4 от ЗОП.</w:t>
      </w:r>
      <w:r w:rsidR="00E01BAB" w:rsidRPr="008843EA">
        <w:rPr>
          <w:rFonts w:ascii="Times New Roman" w:eastAsia="Times New Roman" w:hAnsi="Times New Roman" w:cs="Times New Roman"/>
          <w:color w:val="000000"/>
          <w:lang w:val="bg-BG"/>
        </w:rPr>
        <w:t xml:space="preserve"> </w:t>
      </w:r>
    </w:p>
    <w:p w:rsidR="00566669" w:rsidRPr="008843EA" w:rsidRDefault="00566669" w:rsidP="00855D1D">
      <w:pPr>
        <w:pStyle w:val="ListParagraph"/>
        <w:spacing w:line="276" w:lineRule="auto"/>
        <w:rPr>
          <w:rFonts w:ascii="Times New Roman" w:hAnsi="Times New Roman" w:cs="Times New Roman"/>
          <w:lang w:val="bg-BG"/>
        </w:rPr>
      </w:pPr>
    </w:p>
    <w:p w:rsidR="00452319" w:rsidRPr="008843EA" w:rsidRDefault="00452319" w:rsidP="00623704">
      <w:pPr>
        <w:pStyle w:val="Heading3"/>
        <w:numPr>
          <w:ilvl w:val="1"/>
          <w:numId w:val="2"/>
        </w:numPr>
        <w:spacing w:line="276" w:lineRule="auto"/>
        <w:jc w:val="both"/>
        <w:rPr>
          <w:rFonts w:ascii="Times New Roman" w:hAnsi="Times New Roman" w:cs="Times New Roman"/>
          <w:b w:val="0"/>
          <w:lang w:val="bg-BG"/>
        </w:rPr>
      </w:pPr>
      <w:bookmarkStart w:id="26" w:name="_Toc330456892"/>
      <w:bookmarkStart w:id="27" w:name="_Toc347730451"/>
      <w:bookmarkStart w:id="28" w:name="_Toc488999553"/>
      <w:r w:rsidRPr="008843EA">
        <w:rPr>
          <w:rFonts w:ascii="Times New Roman" w:hAnsi="Times New Roman" w:cs="Times New Roman"/>
          <w:lang w:val="bg-BG"/>
        </w:rPr>
        <w:t>Икономическо и финансово състояние</w:t>
      </w:r>
      <w:bookmarkEnd w:id="26"/>
      <w:bookmarkEnd w:id="27"/>
      <w:bookmarkEnd w:id="28"/>
      <w:r w:rsidR="00566669" w:rsidRPr="008843EA">
        <w:rPr>
          <w:rFonts w:ascii="Times New Roman" w:hAnsi="Times New Roman" w:cs="Times New Roman"/>
          <w:b w:val="0"/>
          <w:lang w:val="bg-BG"/>
        </w:rPr>
        <w:t>:</w:t>
      </w:r>
    </w:p>
    <w:p w:rsidR="00C37EA8" w:rsidRPr="00C37EA8" w:rsidRDefault="00C37EA8" w:rsidP="00C37EA8">
      <w:pPr>
        <w:autoSpaceDE w:val="0"/>
        <w:autoSpaceDN w:val="0"/>
        <w:adjustRightInd w:val="0"/>
        <w:spacing w:line="276" w:lineRule="auto"/>
        <w:ind w:firstLine="425"/>
        <w:jc w:val="both"/>
        <w:rPr>
          <w:rFonts w:ascii="Times New Roman" w:eastAsia="Calibri" w:hAnsi="Times New Roman" w:cs="Times New Roman"/>
          <w:lang w:val="bg-BG"/>
        </w:rPr>
      </w:pPr>
      <w:bookmarkStart w:id="29" w:name="_Toc330456894"/>
      <w:bookmarkStart w:id="30" w:name="_Toc347730452"/>
      <w:bookmarkStart w:id="31" w:name="_Toc488999554"/>
      <w:r w:rsidRPr="00C37EA8">
        <w:rPr>
          <w:rFonts w:ascii="Times New Roman" w:eastAsia="Calibri" w:hAnsi="Times New Roman" w:cs="Times New Roman"/>
          <w:lang w:val="bg-BG"/>
        </w:rPr>
        <w:t>Участниците, следва да имат застраховка „Професионална отговорност в строителството и проектирането”, по смисъла на чл. 171 от ЗУТ, за вреди, причинени на други участници в строителството и/или на трети лица, вследствие на неправомерни действия или бездействия при или по повод изпълнение на задълженията им, с праг не по-малък от минималните застрахователни суми за проектиране и строителство за съответната категория строеж (първа група, трета категория), съгласно изискванията на Наредбата за условията и реда за задължително застраховане в проектирането и строителството. За участник, установен/регистриран извън Р България, застраховката за професионална отговорност следва да бъде еквивалент на тази по чл. 171 от ЗУТ, но направена съгласно законодателството на държавата, където е установен/регистриран участникът. Изискването за застраховка за професионална отговорност на лицата по чл. 171, ал. 1 от ЗУТ не се прилага за лице от държава - членка на Европейския съюз, или от друга държава - страна по Споразумението за Европейското икономическо пространство, което се установява на територията на Република България и е предоставило еквивалентна застраховка за професионална отговорност или гаранция в друга държава - членка на Европейския съюз, или в страна по Споразумението за Европейското икономическо пространство.</w:t>
      </w:r>
    </w:p>
    <w:p w:rsidR="00C37EA8" w:rsidRPr="00C37EA8" w:rsidRDefault="00C37EA8" w:rsidP="00C37EA8">
      <w:pPr>
        <w:autoSpaceDE w:val="0"/>
        <w:autoSpaceDN w:val="0"/>
        <w:adjustRightInd w:val="0"/>
        <w:spacing w:line="276" w:lineRule="auto"/>
        <w:ind w:firstLine="425"/>
        <w:jc w:val="both"/>
        <w:rPr>
          <w:rFonts w:ascii="Times New Roman" w:eastAsia="Calibri" w:hAnsi="Times New Roman" w:cs="Times New Roman"/>
          <w:lang w:val="bg-BG"/>
        </w:rPr>
      </w:pPr>
    </w:p>
    <w:p w:rsidR="00C37EA8" w:rsidRPr="00C37EA8" w:rsidRDefault="00C37EA8" w:rsidP="00C37EA8">
      <w:pPr>
        <w:autoSpaceDE w:val="0"/>
        <w:autoSpaceDN w:val="0"/>
        <w:adjustRightInd w:val="0"/>
        <w:spacing w:line="276" w:lineRule="auto"/>
        <w:ind w:firstLine="425"/>
        <w:jc w:val="both"/>
        <w:rPr>
          <w:rFonts w:ascii="Times New Roman" w:eastAsia="Calibri" w:hAnsi="Times New Roman" w:cs="Times New Roman"/>
          <w:lang w:val="bg-BG"/>
        </w:rPr>
      </w:pPr>
      <w:r w:rsidRPr="00C37EA8">
        <w:rPr>
          <w:rFonts w:ascii="Times New Roman" w:eastAsia="Calibri" w:hAnsi="Times New Roman" w:cs="Times New Roman"/>
          <w:lang w:val="bg-BG"/>
        </w:rPr>
        <w:tab/>
        <w:t xml:space="preserve">При подаване на офертата участниците декларират съответствието си с критерия за подбор в ЕЕДОП, част IV „Критерии за подбор“, буква Б „Икономическо и финансово състояние“. </w:t>
      </w:r>
    </w:p>
    <w:p w:rsidR="00C37EA8" w:rsidRPr="00C37EA8" w:rsidRDefault="00C37EA8" w:rsidP="00C37EA8">
      <w:pPr>
        <w:autoSpaceDE w:val="0"/>
        <w:autoSpaceDN w:val="0"/>
        <w:adjustRightInd w:val="0"/>
        <w:spacing w:line="276" w:lineRule="auto"/>
        <w:ind w:firstLine="425"/>
        <w:jc w:val="both"/>
        <w:rPr>
          <w:rFonts w:ascii="Times New Roman" w:eastAsia="Calibri" w:hAnsi="Times New Roman" w:cs="Times New Roman"/>
          <w:lang w:val="bg-BG"/>
        </w:rPr>
      </w:pPr>
      <w:r w:rsidRPr="00C37EA8">
        <w:rPr>
          <w:rFonts w:ascii="Times New Roman" w:eastAsia="Calibri" w:hAnsi="Times New Roman" w:cs="Times New Roman"/>
          <w:lang w:val="bg-BG"/>
        </w:rPr>
        <w:t xml:space="preserve">Преди сключването на договор за обществена поръчка, Възложителят ще изиска от участника, определен за Изпълнител, да предостави документи по чл. 62, ал. 1, т. 2 от ЗОП – доказателства за наличие на застраховка „Професионална застраховка“ или еквивалент. </w:t>
      </w:r>
    </w:p>
    <w:p w:rsidR="00970DF2" w:rsidRPr="008843EA" w:rsidRDefault="00C37EA8" w:rsidP="00C37EA8">
      <w:pPr>
        <w:autoSpaceDE w:val="0"/>
        <w:autoSpaceDN w:val="0"/>
        <w:adjustRightInd w:val="0"/>
        <w:spacing w:line="276" w:lineRule="auto"/>
        <w:ind w:firstLine="425"/>
        <w:jc w:val="both"/>
        <w:rPr>
          <w:rFonts w:ascii="Times New Roman" w:eastAsia="Calibri" w:hAnsi="Times New Roman" w:cs="Times New Roman"/>
          <w:bCs/>
          <w:lang w:val="bg-BG"/>
        </w:rPr>
      </w:pPr>
      <w:r w:rsidRPr="00C37EA8">
        <w:rPr>
          <w:rFonts w:ascii="Times New Roman" w:eastAsia="Calibri" w:hAnsi="Times New Roman" w:cs="Times New Roman"/>
          <w:lang w:val="bg-BG"/>
        </w:rPr>
        <w:t>Ако е приложимо, когато по основателна причина участникът не е в състояние да представи поисканите от възложителя документи, той може да докаже икономическото и финансовото си състояние с помощта на всеки друг документ, който възложителят приеме за подходящ. Документите за доказване на поставените изисквания се представят от участника и при поискване в хода на процедурата – в случаите на чл. 67, ал. 5 и 6 ЗОП, когато това е необходимо за законосъобразното провеждане на процедурата.</w:t>
      </w:r>
    </w:p>
    <w:p w:rsidR="00D9509E" w:rsidRPr="008843EA" w:rsidRDefault="00D9509E" w:rsidP="00855D1D">
      <w:pPr>
        <w:autoSpaceDE w:val="0"/>
        <w:autoSpaceDN w:val="0"/>
        <w:adjustRightInd w:val="0"/>
        <w:spacing w:line="276" w:lineRule="auto"/>
        <w:jc w:val="both"/>
        <w:rPr>
          <w:rFonts w:ascii="Times New Roman" w:hAnsi="Times New Roman" w:cs="Times New Roman"/>
          <w:b/>
          <w:lang w:val="bg-BG"/>
        </w:rPr>
      </w:pPr>
    </w:p>
    <w:p w:rsidR="004B2C60" w:rsidRPr="008843EA" w:rsidRDefault="00623704" w:rsidP="00623704">
      <w:pPr>
        <w:pStyle w:val="ListParagraph"/>
        <w:numPr>
          <w:ilvl w:val="1"/>
          <w:numId w:val="27"/>
        </w:numPr>
        <w:autoSpaceDE w:val="0"/>
        <w:autoSpaceDN w:val="0"/>
        <w:adjustRightInd w:val="0"/>
        <w:spacing w:line="276" w:lineRule="auto"/>
        <w:jc w:val="both"/>
        <w:rPr>
          <w:rFonts w:ascii="Times New Roman" w:eastAsia="MS Mincho" w:hAnsi="Times New Roman" w:cs="Times New Roman"/>
          <w:b/>
          <w:lang w:val="bg-BG"/>
        </w:rPr>
      </w:pPr>
      <w:r>
        <w:rPr>
          <w:rFonts w:ascii="Times New Roman" w:hAnsi="Times New Roman" w:cs="Times New Roman"/>
          <w:b/>
          <w:lang w:val="bg-BG"/>
        </w:rPr>
        <w:t xml:space="preserve">. </w:t>
      </w:r>
      <w:r w:rsidR="00D9509E" w:rsidRPr="008843EA">
        <w:rPr>
          <w:rFonts w:ascii="Times New Roman" w:hAnsi="Times New Roman" w:cs="Times New Roman"/>
          <w:b/>
          <w:lang w:val="bg-BG"/>
        </w:rPr>
        <w:t>Технически и професионални способности</w:t>
      </w:r>
      <w:bookmarkStart w:id="32" w:name="_Ref347727652"/>
      <w:bookmarkStart w:id="33" w:name="_Ref326409173"/>
      <w:bookmarkStart w:id="34" w:name="_Ref326500362"/>
      <w:bookmarkStart w:id="35" w:name="_Ref347724704"/>
      <w:bookmarkEnd w:id="29"/>
      <w:bookmarkEnd w:id="30"/>
      <w:bookmarkEnd w:id="31"/>
    </w:p>
    <w:bookmarkEnd w:id="32"/>
    <w:p w:rsidR="00F41F6E" w:rsidRPr="00F41F6E" w:rsidRDefault="00623704" w:rsidP="00F41F6E">
      <w:pPr>
        <w:pStyle w:val="ListParagraph"/>
        <w:numPr>
          <w:ilvl w:val="1"/>
          <w:numId w:val="2"/>
        </w:numPr>
        <w:spacing w:line="276" w:lineRule="auto"/>
        <w:jc w:val="both"/>
        <w:rPr>
          <w:rFonts w:ascii="Times New Roman" w:hAnsi="Times New Roman" w:cs="Times New Roman"/>
          <w:lang w:val="bg-BG"/>
        </w:rPr>
      </w:pPr>
      <w:r w:rsidRPr="00623704">
        <w:rPr>
          <w:rFonts w:ascii="Times New Roman" w:hAnsi="Times New Roman" w:cs="Times New Roman"/>
          <w:b/>
          <w:lang w:val="bg-BG"/>
        </w:rPr>
        <w:t>1</w:t>
      </w:r>
      <w:r>
        <w:rPr>
          <w:rFonts w:ascii="Times New Roman" w:hAnsi="Times New Roman" w:cs="Times New Roman"/>
          <w:i/>
          <w:lang w:val="bg-BG"/>
        </w:rPr>
        <w:t xml:space="preserve">. </w:t>
      </w:r>
      <w:r w:rsidR="00F76F47" w:rsidRPr="008843EA">
        <w:rPr>
          <w:rFonts w:ascii="Times New Roman" w:hAnsi="Times New Roman" w:cs="Times New Roman"/>
          <w:lang w:val="bg-BG"/>
        </w:rPr>
        <w:t xml:space="preserve">Участникът, </w:t>
      </w:r>
      <w:r w:rsidR="00F41F6E" w:rsidRPr="00F41F6E">
        <w:rPr>
          <w:rFonts w:ascii="Times New Roman" w:hAnsi="Times New Roman" w:cs="Times New Roman"/>
          <w:lang w:val="bg-BG"/>
        </w:rPr>
        <w:t xml:space="preserve">през последните 3 (три) години, считано от датата на подаване на офертата, следва да е изпълнил минимум 1 (една) дейност </w:t>
      </w:r>
      <w:r w:rsidR="00F41F6E" w:rsidRPr="00F41F6E">
        <w:rPr>
          <w:rFonts w:ascii="Times New Roman" w:hAnsi="Times New Roman" w:cs="Times New Roman"/>
          <w:lang w:val="bg-BG"/>
        </w:rPr>
        <w:lastRenderedPageBreak/>
        <w:t xml:space="preserve">(проектиране), с предмет и обем, идентичен или сходен с тези на </w:t>
      </w:r>
      <w:r w:rsidR="00F41F6E">
        <w:rPr>
          <w:rFonts w:ascii="Times New Roman" w:hAnsi="Times New Roman" w:cs="Times New Roman"/>
          <w:lang w:val="bg-BG"/>
        </w:rPr>
        <w:t>обособена позиция №1</w:t>
      </w:r>
      <w:r w:rsidR="00F41F6E" w:rsidRPr="00F41F6E">
        <w:rPr>
          <w:rFonts w:ascii="Times New Roman" w:hAnsi="Times New Roman" w:cs="Times New Roman"/>
          <w:lang w:val="bg-BG"/>
        </w:rPr>
        <w:t>.</w:t>
      </w:r>
    </w:p>
    <w:p w:rsidR="00970DF2" w:rsidRPr="00F41F6E" w:rsidRDefault="00F41F6E" w:rsidP="00F41F6E">
      <w:pPr>
        <w:spacing w:line="276" w:lineRule="auto"/>
        <w:ind w:firstLine="425"/>
        <w:jc w:val="both"/>
        <w:rPr>
          <w:rFonts w:ascii="Times New Roman" w:hAnsi="Times New Roman" w:cs="Times New Roman"/>
          <w:lang w:val="bg-BG" w:bidi="bg-BG"/>
        </w:rPr>
      </w:pPr>
      <w:r w:rsidRPr="00F41F6E">
        <w:rPr>
          <w:rFonts w:ascii="Times New Roman" w:hAnsi="Times New Roman" w:cs="Times New Roman"/>
          <w:lang w:val="bg-BG" w:bidi="bg-BG"/>
        </w:rPr>
        <w:t>Под „дейност (проектиране), с предмет и обем, идентиче</w:t>
      </w:r>
      <w:r>
        <w:rPr>
          <w:rFonts w:ascii="Times New Roman" w:hAnsi="Times New Roman" w:cs="Times New Roman"/>
          <w:lang w:val="bg-BG" w:bidi="bg-BG"/>
        </w:rPr>
        <w:t>н или сходен с тези на обособена позиция № 1</w:t>
      </w:r>
      <w:r w:rsidRPr="00F41F6E">
        <w:rPr>
          <w:rFonts w:ascii="Times New Roman" w:hAnsi="Times New Roman" w:cs="Times New Roman"/>
          <w:lang w:val="bg-BG" w:bidi="bg-BG"/>
        </w:rPr>
        <w:t>”, следва да се</w:t>
      </w:r>
      <w:r w:rsidR="00F76F47" w:rsidRPr="00F41F6E">
        <w:rPr>
          <w:rFonts w:ascii="Times New Roman" w:hAnsi="Times New Roman" w:cs="Times New Roman"/>
          <w:lang w:val="bg-BG" w:bidi="bg-BG"/>
        </w:rPr>
        <w:t xml:space="preserve"> разбира изготвяне на инвестиционен проект във фаза технически </w:t>
      </w:r>
      <w:r w:rsidR="00745841" w:rsidRPr="00F41F6E">
        <w:rPr>
          <w:rFonts w:ascii="Times New Roman" w:hAnsi="Times New Roman" w:cs="Times New Roman"/>
          <w:lang w:val="bg-BG" w:bidi="bg-BG"/>
        </w:rPr>
        <w:t>и/</w:t>
      </w:r>
      <w:r w:rsidR="00F76F47" w:rsidRPr="00F41F6E">
        <w:rPr>
          <w:rFonts w:ascii="Times New Roman" w:hAnsi="Times New Roman" w:cs="Times New Roman"/>
          <w:lang w:val="bg-BG" w:bidi="bg-BG"/>
        </w:rPr>
        <w:t>или работен проект за извършване на ново строителство и/или преустройство</w:t>
      </w:r>
      <w:r w:rsidR="0080279D" w:rsidRPr="00F41F6E">
        <w:rPr>
          <w:rFonts w:ascii="Times New Roman" w:hAnsi="Times New Roman" w:cs="Times New Roman"/>
          <w:lang w:val="bg-BG" w:bidi="bg-BG"/>
        </w:rPr>
        <w:t xml:space="preserve"> и/или реконс</w:t>
      </w:r>
      <w:r w:rsidR="006C22D5" w:rsidRPr="00F41F6E">
        <w:rPr>
          <w:rFonts w:ascii="Times New Roman" w:hAnsi="Times New Roman" w:cs="Times New Roman"/>
          <w:lang w:val="bg-BG" w:bidi="bg-BG"/>
        </w:rPr>
        <w:t xml:space="preserve">трукция </w:t>
      </w:r>
      <w:r w:rsidR="000610FD" w:rsidRPr="00F41F6E">
        <w:rPr>
          <w:rFonts w:ascii="Times New Roman" w:hAnsi="Times New Roman" w:cs="Times New Roman"/>
          <w:lang w:val="bg-BG" w:bidi="bg-BG"/>
        </w:rPr>
        <w:t xml:space="preserve">и/или основен ремонт </w:t>
      </w:r>
      <w:r w:rsidR="00F76F47" w:rsidRPr="00F41F6E">
        <w:rPr>
          <w:rFonts w:ascii="Times New Roman" w:hAnsi="Times New Roman" w:cs="Times New Roman"/>
          <w:lang w:val="bg-BG" w:bidi="bg-BG"/>
        </w:rPr>
        <w:t xml:space="preserve">на </w:t>
      </w:r>
      <w:r w:rsidR="00745841" w:rsidRPr="00F41F6E">
        <w:rPr>
          <w:rFonts w:ascii="Times New Roman" w:hAnsi="Times New Roman" w:cs="Times New Roman"/>
          <w:lang w:val="bg-BG" w:bidi="bg-BG"/>
        </w:rPr>
        <w:t>промишлена</w:t>
      </w:r>
      <w:r w:rsidR="0080279D" w:rsidRPr="00F41F6E">
        <w:rPr>
          <w:rFonts w:ascii="Times New Roman" w:hAnsi="Times New Roman" w:cs="Times New Roman"/>
          <w:lang w:val="bg-BG" w:bidi="bg-BG"/>
        </w:rPr>
        <w:t xml:space="preserve"> </w:t>
      </w:r>
      <w:r w:rsidR="006C22D5" w:rsidRPr="00F41F6E">
        <w:rPr>
          <w:rFonts w:ascii="Times New Roman" w:hAnsi="Times New Roman" w:cs="Times New Roman"/>
          <w:lang w:val="bg-BG" w:bidi="bg-BG"/>
        </w:rPr>
        <w:t xml:space="preserve">сграда </w:t>
      </w:r>
      <w:r w:rsidR="0080279D" w:rsidRPr="00F41F6E">
        <w:rPr>
          <w:rFonts w:ascii="Times New Roman" w:hAnsi="Times New Roman" w:cs="Times New Roman"/>
          <w:lang w:val="bg-BG" w:bidi="bg-BG"/>
        </w:rPr>
        <w:t>и/или сграда за обществено обслужване с разгъната застроена площ</w:t>
      </w:r>
      <w:r w:rsidR="00745841" w:rsidRPr="00F41F6E">
        <w:rPr>
          <w:rFonts w:ascii="Times New Roman" w:hAnsi="Times New Roman" w:cs="Times New Roman"/>
          <w:lang w:val="bg-BG" w:bidi="bg-BG"/>
        </w:rPr>
        <w:t xml:space="preserve"> минимум 20</w:t>
      </w:r>
      <w:r w:rsidR="0080279D" w:rsidRPr="00F41F6E">
        <w:rPr>
          <w:rFonts w:ascii="Times New Roman" w:hAnsi="Times New Roman" w:cs="Times New Roman"/>
          <w:lang w:val="bg-BG" w:bidi="bg-BG"/>
        </w:rPr>
        <w:t xml:space="preserve">00 кв. м. или с капацитет минимум </w:t>
      </w:r>
      <w:r w:rsidR="00FC384C" w:rsidRPr="00F41F6E">
        <w:rPr>
          <w:rFonts w:ascii="Times New Roman" w:hAnsi="Times New Roman" w:cs="Times New Roman"/>
          <w:lang w:val="bg-BG" w:bidi="bg-BG"/>
        </w:rPr>
        <w:t xml:space="preserve">за </w:t>
      </w:r>
      <w:r w:rsidR="0080279D" w:rsidRPr="00F41F6E">
        <w:rPr>
          <w:rFonts w:ascii="Times New Roman" w:hAnsi="Times New Roman" w:cs="Times New Roman"/>
          <w:lang w:val="bg-BG" w:bidi="bg-BG"/>
        </w:rPr>
        <w:t>200 посетители.</w:t>
      </w:r>
    </w:p>
    <w:p w:rsidR="00970DF2" w:rsidRPr="008843EA" w:rsidRDefault="00F76F47" w:rsidP="00855D1D">
      <w:pPr>
        <w:spacing w:line="276" w:lineRule="auto"/>
        <w:ind w:firstLine="426"/>
        <w:jc w:val="both"/>
        <w:rPr>
          <w:rFonts w:ascii="Times New Roman" w:hAnsi="Times New Roman" w:cs="Times New Roman"/>
          <w:iCs/>
          <w:lang w:val="bg-BG" w:bidi="bg-BG"/>
        </w:rPr>
      </w:pPr>
      <w:r w:rsidRPr="008843EA">
        <w:rPr>
          <w:rFonts w:ascii="Times New Roman" w:hAnsi="Times New Roman" w:cs="Times New Roman"/>
          <w:iCs/>
          <w:lang w:val="bg-BG" w:bidi="bg-BG"/>
        </w:rPr>
        <w:t xml:space="preserve">При подаване на офертата участниците декларират съответствието си с критерия за подбор в ЕЕДОП, чрез попълване на раздел В: „Технически и професионални способности“ в част IV „Критерии за подбор“. </w:t>
      </w:r>
    </w:p>
    <w:p w:rsidR="00970DF2" w:rsidRPr="008843EA" w:rsidRDefault="00F76F47" w:rsidP="00855D1D">
      <w:pPr>
        <w:spacing w:line="276" w:lineRule="auto"/>
        <w:ind w:left="90" w:firstLine="761"/>
        <w:jc w:val="both"/>
        <w:rPr>
          <w:rFonts w:ascii="Times New Roman" w:hAnsi="Times New Roman" w:cs="Times New Roman"/>
          <w:lang w:val="bg-BG" w:bidi="bg-BG"/>
        </w:rPr>
      </w:pPr>
      <w:r w:rsidRPr="008843EA">
        <w:rPr>
          <w:rFonts w:ascii="Times New Roman" w:eastAsia="Times New Roman" w:hAnsi="Times New Roman" w:cs="Times New Roman"/>
          <w:lang w:val="bg-BG"/>
        </w:rPr>
        <w:t xml:space="preserve">Преди сключването на договора за възлагане на настоящата обществена поръчка, възложителят изисква от участника, определен за изпълнител, да предостави списък на услугите, които са идентични или сходни с предмета на обществената поръчка, с посочване на стойностите, датите и получателите, заедно с доказателство за извършената услуга. </w:t>
      </w:r>
      <w:r w:rsidR="00970DF2" w:rsidRPr="008843EA">
        <w:rPr>
          <w:rFonts w:ascii="Times New Roman" w:eastAsia="Times New Roman" w:hAnsi="Times New Roman" w:cs="Times New Roman"/>
          <w:lang w:val="bg-BG"/>
        </w:rPr>
        <w:t xml:space="preserve">Документите за доказване на поставените изисквания се представят от участника и при поискване в хода на процедурата – в случаите на чл. 67, ал. 5 и 6 ЗОП, </w:t>
      </w:r>
      <w:r w:rsidR="00970DF2" w:rsidRPr="008843EA">
        <w:rPr>
          <w:rFonts w:ascii="Times New Roman" w:hAnsi="Times New Roman" w:cs="Times New Roman"/>
          <w:lang w:val="bg-BG" w:bidi="bg-BG"/>
        </w:rPr>
        <w:t>когато това е необходимо за законосъобразното провеждане на процедурата.</w:t>
      </w:r>
    </w:p>
    <w:p w:rsidR="00970DF2" w:rsidRPr="008843EA" w:rsidRDefault="00970DF2" w:rsidP="00855D1D">
      <w:pPr>
        <w:spacing w:line="276" w:lineRule="auto"/>
        <w:ind w:firstLine="426"/>
        <w:jc w:val="both"/>
        <w:rPr>
          <w:rFonts w:ascii="Times New Roman" w:eastAsia="Times New Roman" w:hAnsi="Times New Roman" w:cs="Times New Roman"/>
          <w:lang w:val="bg-BG"/>
        </w:rPr>
      </w:pPr>
    </w:p>
    <w:p w:rsidR="00F41F6E" w:rsidRPr="00F41F6E" w:rsidRDefault="00F76F47" w:rsidP="00F41F6E">
      <w:pPr>
        <w:pStyle w:val="ListParagraph"/>
        <w:numPr>
          <w:ilvl w:val="2"/>
          <w:numId w:val="28"/>
        </w:numPr>
        <w:spacing w:line="276" w:lineRule="auto"/>
        <w:jc w:val="both"/>
        <w:rPr>
          <w:rFonts w:ascii="Times New Roman" w:eastAsia="Times New Roman" w:hAnsi="Times New Roman" w:cs="Times New Roman"/>
          <w:lang w:val="bg-BG"/>
        </w:rPr>
      </w:pPr>
      <w:r w:rsidRPr="002F6226">
        <w:rPr>
          <w:rFonts w:ascii="Times New Roman" w:eastAsia="Times New Roman" w:hAnsi="Times New Roman" w:cs="Times New Roman"/>
          <w:lang w:val="bg-BG"/>
        </w:rPr>
        <w:t xml:space="preserve">Участникът </w:t>
      </w:r>
      <w:r w:rsidR="00F41F6E" w:rsidRPr="00F41F6E">
        <w:rPr>
          <w:rFonts w:ascii="Times New Roman" w:eastAsia="Times New Roman" w:hAnsi="Times New Roman" w:cs="Times New Roman"/>
          <w:lang w:val="bg-BG"/>
        </w:rPr>
        <w:t>следва да е изпълнил, за последните 5 (пет) години, считано от датата на подаване на офертата, минимум 1 (една) дейност (строителство) с предмет и обем, идентичен или сходен с тези на поръчката.</w:t>
      </w:r>
    </w:p>
    <w:p w:rsidR="00FC384C" w:rsidRPr="00F41F6E" w:rsidRDefault="00F41F6E" w:rsidP="00F41F6E">
      <w:pPr>
        <w:spacing w:line="276" w:lineRule="auto"/>
        <w:ind w:firstLine="425"/>
        <w:jc w:val="both"/>
        <w:rPr>
          <w:rFonts w:ascii="Times New Roman" w:hAnsi="Times New Roman" w:cs="Times New Roman"/>
          <w:lang w:val="bg-BG" w:bidi="bg-BG"/>
        </w:rPr>
      </w:pPr>
      <w:r w:rsidRPr="00F41F6E">
        <w:rPr>
          <w:rFonts w:ascii="Times New Roman" w:eastAsia="Times New Roman" w:hAnsi="Times New Roman" w:cs="Times New Roman"/>
          <w:lang w:val="bg-BG"/>
        </w:rPr>
        <w:t>Под „дейност (строителство), с предмет и обем, идентичен или сходен с тези на поръчката“, следва да се</w:t>
      </w:r>
      <w:r w:rsidR="004B2C60" w:rsidRPr="00F41F6E">
        <w:rPr>
          <w:rFonts w:ascii="Times New Roman" w:hAnsi="Times New Roman" w:cs="Times New Roman"/>
          <w:lang w:val="bg-BG" w:bidi="bg-BG"/>
        </w:rPr>
        <w:t xml:space="preserve"> разбира извършване на строителство</w:t>
      </w:r>
      <w:r w:rsidR="00F76F47" w:rsidRPr="00F41F6E">
        <w:rPr>
          <w:rFonts w:ascii="Times New Roman" w:hAnsi="Times New Roman" w:cs="Times New Roman"/>
          <w:lang w:val="bg-BG" w:bidi="bg-BG"/>
        </w:rPr>
        <w:t>: изграждане</w:t>
      </w:r>
      <w:r w:rsidR="004B2C60" w:rsidRPr="00F41F6E">
        <w:rPr>
          <w:rFonts w:ascii="Times New Roman" w:hAnsi="Times New Roman" w:cs="Times New Roman"/>
          <w:lang w:val="bg-BG" w:bidi="bg-BG"/>
        </w:rPr>
        <w:t xml:space="preserve"> и/или преустройств</w:t>
      </w:r>
      <w:r w:rsidR="00F76F47" w:rsidRPr="00F41F6E">
        <w:rPr>
          <w:rFonts w:ascii="Times New Roman" w:hAnsi="Times New Roman" w:cs="Times New Roman"/>
          <w:lang w:val="bg-BG" w:bidi="bg-BG"/>
        </w:rPr>
        <w:t xml:space="preserve">о и/или </w:t>
      </w:r>
      <w:r w:rsidR="006C22D5" w:rsidRPr="00F41F6E">
        <w:rPr>
          <w:rFonts w:ascii="Times New Roman" w:hAnsi="Times New Roman" w:cs="Times New Roman"/>
          <w:lang w:val="bg-BG" w:bidi="bg-BG"/>
        </w:rPr>
        <w:t xml:space="preserve">реконструкция </w:t>
      </w:r>
      <w:r w:rsidR="000610FD" w:rsidRPr="00F41F6E">
        <w:rPr>
          <w:rFonts w:ascii="Times New Roman" w:hAnsi="Times New Roman" w:cs="Times New Roman"/>
          <w:lang w:val="bg-BG" w:bidi="bg-BG"/>
        </w:rPr>
        <w:t xml:space="preserve">и/или основен ремонт </w:t>
      </w:r>
      <w:r w:rsidR="006C22D5" w:rsidRPr="00F41F6E">
        <w:rPr>
          <w:rFonts w:ascii="Times New Roman" w:hAnsi="Times New Roman" w:cs="Times New Roman"/>
          <w:lang w:val="bg-BG" w:bidi="bg-BG"/>
        </w:rPr>
        <w:t>на промишлена сграда и/или сграда за обществено обслужване с разгъната застроена площ минимум 2000 кв. м. или с капацитет минимум за 200 посетители</w:t>
      </w:r>
      <w:r w:rsidR="00FC384C" w:rsidRPr="00F41F6E">
        <w:rPr>
          <w:rFonts w:ascii="Times New Roman" w:hAnsi="Times New Roman" w:cs="Times New Roman"/>
          <w:lang w:val="bg-BG" w:bidi="bg-BG"/>
        </w:rPr>
        <w:t>.</w:t>
      </w:r>
    </w:p>
    <w:p w:rsidR="00F75CFA" w:rsidRPr="008843EA" w:rsidRDefault="00032DB3" w:rsidP="00855D1D">
      <w:pPr>
        <w:spacing w:line="276" w:lineRule="auto"/>
        <w:ind w:left="90" w:firstLine="761"/>
        <w:jc w:val="both"/>
        <w:rPr>
          <w:rFonts w:ascii="Times New Roman" w:hAnsi="Times New Roman" w:cs="Times New Roman"/>
          <w:lang w:val="bg-BG" w:bidi="bg-BG"/>
        </w:rPr>
      </w:pPr>
      <w:r w:rsidRPr="008843EA">
        <w:rPr>
          <w:rFonts w:ascii="Times New Roman" w:hAnsi="Times New Roman" w:cs="Times New Roman"/>
          <w:lang w:val="bg-BG" w:bidi="bg-BG"/>
        </w:rPr>
        <w:t>При подаване на офертата Участникът следва да предостави изискуемата информация в Част ІV, Раздел В Технически и професионални способности от ЕЕДОП за строителство с предмет, идентичен или сходен с този на поръчката.</w:t>
      </w:r>
      <w:r w:rsidR="00B75FE2" w:rsidRPr="008843EA">
        <w:rPr>
          <w:rFonts w:ascii="Times New Roman" w:hAnsi="Times New Roman" w:cs="Times New Roman"/>
          <w:lang w:val="bg-BG" w:bidi="bg-BG"/>
        </w:rPr>
        <w:t xml:space="preserve"> </w:t>
      </w:r>
    </w:p>
    <w:p w:rsidR="00970DF2" w:rsidRPr="008843EA" w:rsidRDefault="00032DB3" w:rsidP="00855D1D">
      <w:pPr>
        <w:spacing w:line="276" w:lineRule="auto"/>
        <w:ind w:left="90" w:firstLine="761"/>
        <w:jc w:val="both"/>
        <w:rPr>
          <w:rFonts w:ascii="Times New Roman" w:hAnsi="Times New Roman" w:cs="Times New Roman"/>
          <w:lang w:val="bg-BG" w:bidi="bg-BG"/>
        </w:rPr>
      </w:pPr>
      <w:r w:rsidRPr="008843EA">
        <w:rPr>
          <w:rFonts w:ascii="Times New Roman" w:eastAsia="Times New Roman" w:hAnsi="Times New Roman" w:cs="Times New Roman"/>
          <w:lang w:val="bg-BG"/>
        </w:rPr>
        <w:t xml:space="preserve">Преди сключването на договора за възлагане на настоящата обществена поръчка, възложителят изисква от участника, определен за изпълнител, да предостави </w:t>
      </w:r>
      <w:r w:rsidR="00970DF2" w:rsidRPr="008843EA">
        <w:rPr>
          <w:rFonts w:ascii="Times New Roman" w:eastAsia="Times New Roman" w:hAnsi="Times New Roman" w:cs="Times New Roman"/>
          <w:lang w:val="bg-BG"/>
        </w:rPr>
        <w:t>Списък на строителството, идентично или сходно с предмета на обществената поръчка, придружен с удостоверения за добро изпълнение, които съдържат стойността, датата, на която е приключило изпълнението, мястото, вида и обема, както и дали то е изпълнено в съответствие с нормативните изисквания.</w:t>
      </w:r>
      <w:r w:rsidRPr="008843EA">
        <w:rPr>
          <w:rFonts w:ascii="Times New Roman" w:eastAsia="Times New Roman" w:hAnsi="Times New Roman" w:cs="Times New Roman"/>
          <w:lang w:val="bg-BG"/>
        </w:rPr>
        <w:t xml:space="preserve"> </w:t>
      </w:r>
      <w:r w:rsidR="00970DF2" w:rsidRPr="008843EA">
        <w:rPr>
          <w:rFonts w:ascii="Times New Roman" w:eastAsia="Times New Roman" w:hAnsi="Times New Roman" w:cs="Times New Roman"/>
          <w:lang w:val="bg-BG"/>
        </w:rPr>
        <w:t xml:space="preserve">Документите за доказване на поставените изисквания се представят от участника и при поискване в хода на процедурата – в случаите на чл. 67, ал. 5 и 6 ЗОП, </w:t>
      </w:r>
      <w:r w:rsidR="00970DF2" w:rsidRPr="008843EA">
        <w:rPr>
          <w:rFonts w:ascii="Times New Roman" w:hAnsi="Times New Roman" w:cs="Times New Roman"/>
          <w:lang w:val="bg-BG" w:bidi="bg-BG"/>
        </w:rPr>
        <w:t>когато това е необходимо за законосъобразното провеждане на процедурата.</w:t>
      </w:r>
    </w:p>
    <w:p w:rsidR="00B75FE2" w:rsidRPr="008843EA" w:rsidRDefault="00B75FE2" w:rsidP="00855D1D">
      <w:pPr>
        <w:spacing w:line="276" w:lineRule="auto"/>
        <w:ind w:firstLine="720"/>
        <w:jc w:val="both"/>
        <w:rPr>
          <w:rFonts w:ascii="Times New Roman" w:hAnsi="Times New Roman" w:cs="Times New Roman"/>
          <w:lang w:val="bg-BG" w:bidi="bg-BG"/>
        </w:rPr>
      </w:pPr>
    </w:p>
    <w:p w:rsidR="00032DB3" w:rsidRPr="008843EA" w:rsidRDefault="00032DB3" w:rsidP="00855D1D">
      <w:pPr>
        <w:spacing w:line="276" w:lineRule="auto"/>
        <w:ind w:firstLine="426"/>
        <w:jc w:val="both"/>
        <w:rPr>
          <w:rFonts w:ascii="Times New Roman" w:eastAsia="Times New Roman" w:hAnsi="Times New Roman" w:cs="Times New Roman"/>
          <w:b/>
          <w:i/>
          <w:iCs/>
          <w:lang w:val="bg-BG" w:bidi="bg-BG"/>
        </w:rPr>
      </w:pPr>
      <w:r w:rsidRPr="008843EA">
        <w:rPr>
          <w:rFonts w:ascii="Times New Roman" w:eastAsia="Times New Roman" w:hAnsi="Times New Roman" w:cs="Times New Roman"/>
          <w:b/>
          <w:i/>
          <w:lang w:val="bg-BG"/>
        </w:rPr>
        <w:t>*Горепосочените две минимални изисквания за проектиране (</w:t>
      </w:r>
      <w:r w:rsidR="00FC384C" w:rsidRPr="008843EA">
        <w:rPr>
          <w:rFonts w:ascii="Times New Roman" w:eastAsia="Times New Roman" w:hAnsi="Times New Roman" w:cs="Times New Roman"/>
          <w:b/>
          <w:i/>
          <w:lang w:val="bg-BG" w:bidi="bg-BG"/>
        </w:rPr>
        <w:t xml:space="preserve">изготвяне на инвестиционен проект във фаза технически </w:t>
      </w:r>
      <w:r w:rsidR="001D47B2">
        <w:rPr>
          <w:rFonts w:ascii="Times New Roman" w:eastAsia="Times New Roman" w:hAnsi="Times New Roman" w:cs="Times New Roman"/>
          <w:b/>
          <w:i/>
          <w:lang w:val="bg-BG" w:bidi="bg-BG"/>
        </w:rPr>
        <w:t>и/</w:t>
      </w:r>
      <w:r w:rsidR="00FC384C" w:rsidRPr="008843EA">
        <w:rPr>
          <w:rFonts w:ascii="Times New Roman" w:eastAsia="Times New Roman" w:hAnsi="Times New Roman" w:cs="Times New Roman"/>
          <w:b/>
          <w:i/>
          <w:lang w:val="bg-BG" w:bidi="bg-BG"/>
        </w:rPr>
        <w:t>или работен проект</w:t>
      </w:r>
      <w:r w:rsidRPr="008843EA">
        <w:rPr>
          <w:rFonts w:ascii="Times New Roman" w:eastAsia="Times New Roman" w:hAnsi="Times New Roman" w:cs="Times New Roman"/>
          <w:b/>
          <w:i/>
          <w:lang w:val="bg-BG"/>
        </w:rPr>
        <w:t>) и за строителство (</w:t>
      </w:r>
      <w:r w:rsidRPr="008843EA">
        <w:rPr>
          <w:rFonts w:ascii="Times New Roman" w:eastAsia="Times New Roman" w:hAnsi="Times New Roman" w:cs="Times New Roman"/>
          <w:b/>
          <w:i/>
          <w:lang w:val="bg-BG" w:bidi="bg-BG"/>
        </w:rPr>
        <w:t>изграждане и/или преустройство и/или реконструкция</w:t>
      </w:r>
      <w:r w:rsidR="000610FD">
        <w:rPr>
          <w:rFonts w:ascii="Times New Roman" w:eastAsia="Times New Roman" w:hAnsi="Times New Roman" w:cs="Times New Roman"/>
          <w:b/>
          <w:i/>
          <w:lang w:val="bg-BG" w:bidi="bg-BG"/>
        </w:rPr>
        <w:t xml:space="preserve"> </w:t>
      </w:r>
      <w:r w:rsidR="000610FD" w:rsidRPr="000610FD">
        <w:rPr>
          <w:rFonts w:ascii="Times New Roman" w:eastAsia="Times New Roman" w:hAnsi="Times New Roman" w:cs="Times New Roman"/>
          <w:b/>
          <w:i/>
          <w:lang w:val="bg-BG" w:bidi="bg-BG"/>
        </w:rPr>
        <w:t>и/или основен ремонт</w:t>
      </w:r>
      <w:r w:rsidRPr="000610FD">
        <w:rPr>
          <w:rFonts w:ascii="Times New Roman" w:eastAsia="Times New Roman" w:hAnsi="Times New Roman" w:cs="Times New Roman"/>
          <w:b/>
          <w:i/>
          <w:lang w:val="bg-BG" w:bidi="bg-BG"/>
        </w:rPr>
        <w:t>)</w:t>
      </w:r>
      <w:r w:rsidRPr="008843EA">
        <w:rPr>
          <w:rFonts w:ascii="Times New Roman" w:eastAsia="Times New Roman" w:hAnsi="Times New Roman" w:cs="Times New Roman"/>
          <w:b/>
          <w:i/>
          <w:lang w:val="bg-BG"/>
        </w:rPr>
        <w:t xml:space="preserve"> могат да бъдат изпълнени и с доказателство за единно </w:t>
      </w:r>
      <w:r w:rsidRPr="008843EA">
        <w:rPr>
          <w:rFonts w:ascii="Times New Roman" w:eastAsia="Times New Roman" w:hAnsi="Times New Roman" w:cs="Times New Roman"/>
          <w:b/>
          <w:i/>
          <w:lang w:val="bg-BG"/>
        </w:rPr>
        <w:lastRenderedPageBreak/>
        <w:t xml:space="preserve">проектиране и строителство (инженеринг) на </w:t>
      </w:r>
      <w:r w:rsidR="006C22D5" w:rsidRPr="008843EA">
        <w:rPr>
          <w:rFonts w:ascii="Times New Roman" w:eastAsia="Times New Roman" w:hAnsi="Times New Roman" w:cs="Times New Roman"/>
          <w:b/>
          <w:i/>
          <w:lang w:val="bg-BG" w:bidi="bg-BG"/>
        </w:rPr>
        <w:t>промишлена сграда и/или сграда за обществено обслужване с разгъната застроена площ минимум 2000 кв. м. или с капацитет минимум за 200 посетители</w:t>
      </w:r>
      <w:r w:rsidRPr="008843EA">
        <w:rPr>
          <w:rFonts w:ascii="Times New Roman" w:eastAsia="Times New Roman" w:hAnsi="Times New Roman" w:cs="Times New Roman"/>
          <w:b/>
          <w:i/>
          <w:color w:val="000000"/>
          <w:lang w:val="bg-BG"/>
        </w:rPr>
        <w:t>,</w:t>
      </w:r>
      <w:r w:rsidRPr="008843EA">
        <w:rPr>
          <w:rFonts w:ascii="Times New Roman" w:eastAsia="Times New Roman" w:hAnsi="Times New Roman" w:cs="Times New Roman"/>
          <w:b/>
          <w:i/>
          <w:lang w:val="bg-BG"/>
        </w:rPr>
        <w:t xml:space="preserve"> изпълнено през последните 5 (пет) години, считано от датата на подаване на офертата.</w:t>
      </w:r>
    </w:p>
    <w:p w:rsidR="00FC384C" w:rsidRPr="008843EA" w:rsidRDefault="00FC384C" w:rsidP="00855D1D">
      <w:pPr>
        <w:pStyle w:val="ListParagraph"/>
        <w:spacing w:line="276" w:lineRule="auto"/>
        <w:ind w:left="1200"/>
        <w:jc w:val="both"/>
        <w:rPr>
          <w:rFonts w:ascii="Times New Roman" w:hAnsi="Times New Roman" w:cs="Times New Roman"/>
          <w:iCs/>
          <w:lang w:val="bg-BG" w:bidi="bg-BG"/>
        </w:rPr>
      </w:pPr>
    </w:p>
    <w:p w:rsidR="0088717C" w:rsidRPr="00623704" w:rsidRDefault="00CA1D9E" w:rsidP="00623704">
      <w:pPr>
        <w:pStyle w:val="ListParagraph"/>
        <w:numPr>
          <w:ilvl w:val="2"/>
          <w:numId w:val="29"/>
        </w:numPr>
        <w:spacing w:line="276" w:lineRule="auto"/>
        <w:jc w:val="both"/>
        <w:rPr>
          <w:rFonts w:ascii="Times New Roman" w:hAnsi="Times New Roman" w:cs="Times New Roman"/>
          <w:lang w:val="bg-BG" w:bidi="bg-BG"/>
        </w:rPr>
      </w:pPr>
      <w:r w:rsidRPr="00623704">
        <w:rPr>
          <w:rFonts w:ascii="Times New Roman" w:eastAsia="Times New Roman" w:hAnsi="Times New Roman" w:cs="Times New Roman"/>
          <w:lang w:val="bg-BG" w:eastAsia="bg-BG"/>
        </w:rPr>
        <w:t xml:space="preserve">Участникът </w:t>
      </w:r>
      <w:r w:rsidR="00003843" w:rsidRPr="00623704">
        <w:rPr>
          <w:rFonts w:ascii="Times New Roman" w:eastAsia="Times New Roman" w:hAnsi="Times New Roman" w:cs="Times New Roman"/>
          <w:lang w:val="bg-BG" w:eastAsia="bg-BG"/>
        </w:rPr>
        <w:t>трябва да прилага система за управление на качеството съответстваща на стандарт БДС EN ISO 9001 или еквивалентен действащ стандарт, с обхват в областта на строителството</w:t>
      </w:r>
      <w:r w:rsidRPr="00623704">
        <w:rPr>
          <w:rFonts w:ascii="Times New Roman" w:eastAsia="Times New Roman" w:hAnsi="Times New Roman" w:cs="Times New Roman"/>
          <w:lang w:val="bg-BG" w:eastAsia="bg-BG"/>
        </w:rPr>
        <w:t>.</w:t>
      </w:r>
    </w:p>
    <w:p w:rsidR="00CA1D9E" w:rsidRPr="008843EA" w:rsidRDefault="00CA1D9E" w:rsidP="00855D1D">
      <w:pPr>
        <w:spacing w:line="276" w:lineRule="auto"/>
        <w:ind w:firstLine="425"/>
        <w:jc w:val="both"/>
        <w:rPr>
          <w:rFonts w:ascii="Times New Roman" w:eastAsia="Times New Roman" w:hAnsi="Times New Roman" w:cs="Times New Roman"/>
          <w:bCs/>
          <w:lang w:val="bg-BG"/>
        </w:rPr>
      </w:pPr>
    </w:p>
    <w:p w:rsidR="00CA1D9E" w:rsidRPr="00623704" w:rsidRDefault="00CA1D9E" w:rsidP="00623704">
      <w:pPr>
        <w:pStyle w:val="ListParagraph"/>
        <w:numPr>
          <w:ilvl w:val="2"/>
          <w:numId w:val="29"/>
        </w:numPr>
        <w:spacing w:after="240" w:line="276" w:lineRule="auto"/>
        <w:jc w:val="both"/>
        <w:rPr>
          <w:rFonts w:ascii="Times New Roman" w:eastAsia="Times New Roman" w:hAnsi="Times New Roman" w:cs="Times New Roman"/>
          <w:lang w:val="bg-BG" w:eastAsia="bg-BG"/>
        </w:rPr>
      </w:pPr>
      <w:r w:rsidRPr="00623704">
        <w:rPr>
          <w:rFonts w:ascii="Times New Roman" w:eastAsia="Times New Roman" w:hAnsi="Times New Roman" w:cs="Times New Roman"/>
          <w:lang w:val="bg-BG" w:eastAsia="bg-BG"/>
        </w:rPr>
        <w:t xml:space="preserve">Участникът </w:t>
      </w:r>
      <w:r w:rsidR="00003843" w:rsidRPr="00623704">
        <w:rPr>
          <w:rFonts w:ascii="Times New Roman" w:eastAsia="Times New Roman" w:hAnsi="Times New Roman" w:cs="Times New Roman"/>
          <w:lang w:val="bg-BG" w:eastAsia="bg-BG"/>
        </w:rPr>
        <w:t>трябва да прилага система за управление на околна среда, съответстваща на стандарт БДС EN ISO 14001 или еквивалентен действащ стандарт, с обхват в областта на строителството</w:t>
      </w:r>
      <w:r w:rsidRPr="00623704">
        <w:rPr>
          <w:rFonts w:ascii="Times New Roman" w:eastAsia="Times New Roman" w:hAnsi="Times New Roman" w:cs="Times New Roman"/>
          <w:lang w:val="bg-BG" w:eastAsia="bg-BG"/>
        </w:rPr>
        <w:t>.</w:t>
      </w:r>
    </w:p>
    <w:p w:rsidR="00855D1D" w:rsidRPr="008843EA" w:rsidRDefault="00855D1D" w:rsidP="00566309">
      <w:pPr>
        <w:spacing w:line="276" w:lineRule="auto"/>
        <w:ind w:firstLine="360"/>
        <w:jc w:val="both"/>
        <w:rPr>
          <w:rFonts w:ascii="Times New Roman" w:eastAsia="Times New Roman" w:hAnsi="Times New Roman" w:cs="Times New Roman"/>
          <w:lang w:val="bg-BG" w:eastAsia="bg-BG"/>
        </w:rPr>
      </w:pPr>
      <w:r w:rsidRPr="008843EA">
        <w:rPr>
          <w:rFonts w:ascii="Times New Roman" w:eastAsia="Times New Roman" w:hAnsi="Times New Roman" w:cs="Times New Roman"/>
          <w:bCs/>
          <w:lang w:val="bg-BG"/>
        </w:rPr>
        <w:t xml:space="preserve">Участникът попълва съответното поле от раздел Г: Стандарти за осигуряване на качеството и стандарти за екологично управление в Част IV: Критерии за подбор от </w:t>
      </w:r>
      <w:r w:rsidRPr="008843EA">
        <w:rPr>
          <w:rFonts w:ascii="Times New Roman" w:eastAsia="Calibri" w:hAnsi="Times New Roman" w:cs="Times New Roman"/>
          <w:lang w:val="bg-BG"/>
        </w:rPr>
        <w:t>Единен европейски документ за обществени поръчки (ЕЕДОП)</w:t>
      </w:r>
      <w:r w:rsidR="00027977" w:rsidRPr="008843EA">
        <w:rPr>
          <w:rFonts w:ascii="Times New Roman" w:eastAsia="Calibri" w:hAnsi="Times New Roman" w:cs="Times New Roman"/>
          <w:lang w:val="bg-BG"/>
        </w:rPr>
        <w:t>.</w:t>
      </w:r>
    </w:p>
    <w:p w:rsidR="00855D1D" w:rsidRPr="008843EA" w:rsidRDefault="00855D1D" w:rsidP="00855D1D">
      <w:pPr>
        <w:spacing w:line="276" w:lineRule="auto"/>
        <w:ind w:firstLine="425"/>
        <w:jc w:val="both"/>
        <w:rPr>
          <w:rFonts w:ascii="Times New Roman" w:eastAsia="Times New Roman" w:hAnsi="Times New Roman" w:cs="Times New Roman"/>
          <w:lang w:val="bg-BG"/>
        </w:rPr>
      </w:pPr>
      <w:r w:rsidRPr="008843EA">
        <w:rPr>
          <w:rFonts w:ascii="Times New Roman" w:eastAsia="Times New Roman" w:hAnsi="Times New Roman" w:cs="Times New Roman"/>
          <w:bCs/>
          <w:lang w:val="bg-BG"/>
        </w:rPr>
        <w:t xml:space="preserve">Преди сключване на договор за обществена поръчка, възложителят изисква от участника, определен за изпълнител, да представи копие на сертификат, издаден от независими лица, които са акредитирани по съответната серия европейски стандарти от </w:t>
      </w:r>
      <w:r w:rsidRPr="008843EA">
        <w:rPr>
          <w:rFonts w:ascii="Times New Roman" w:eastAsia="Times New Roman" w:hAnsi="Times New Roman" w:cs="Times New Roman"/>
          <w:lang w:val="bg-BG"/>
        </w:rPr>
        <w:t xml:space="preserve">Изпълнителна агенция „Българска служба за акредитация" или от друг национален орган по акредитация, който е страна по Многостранното споразумение за взаимно признаване на Европейската организация за акредитация, за съответната област или да отговарят на изискванията за признаване съгласно чл. 5а, ал. 2 от Закона за националната акредитация на органи за оценяване на съответствието. </w:t>
      </w:r>
    </w:p>
    <w:p w:rsidR="00855D1D" w:rsidRPr="008843EA" w:rsidRDefault="00855D1D" w:rsidP="00855D1D">
      <w:pPr>
        <w:spacing w:line="276" w:lineRule="auto"/>
        <w:ind w:firstLine="425"/>
        <w:jc w:val="both"/>
        <w:rPr>
          <w:rFonts w:ascii="Times New Roman" w:eastAsia="Times New Roman" w:hAnsi="Times New Roman" w:cs="Times New Roman"/>
          <w:lang w:val="bg-BG"/>
        </w:rPr>
      </w:pPr>
      <w:r w:rsidRPr="008843EA">
        <w:rPr>
          <w:rFonts w:ascii="Times New Roman" w:eastAsia="Times New Roman" w:hAnsi="Times New Roman" w:cs="Times New Roman"/>
          <w:bCs/>
          <w:lang w:val="bg-BG"/>
        </w:rPr>
        <w:t xml:space="preserve">Възложителят ще приеме и еквивалентни сертификати, издадени от органи, установени в други държави членки </w:t>
      </w:r>
      <w:r w:rsidRPr="008843EA">
        <w:rPr>
          <w:rFonts w:ascii="Times New Roman" w:eastAsia="Calibri" w:hAnsi="Times New Roman" w:cs="Times New Roman"/>
          <w:bCs/>
          <w:lang w:val="bg-BG"/>
        </w:rPr>
        <w:t xml:space="preserve">за чуждестранните лица. </w:t>
      </w:r>
      <w:r w:rsidRPr="008843EA">
        <w:rPr>
          <w:rFonts w:ascii="Times New Roman" w:eastAsia="Times New Roman" w:hAnsi="Times New Roman" w:cs="Times New Roman"/>
          <w:lang w:val="bg-BG"/>
        </w:rPr>
        <w:t xml:space="preserve">Възложителят ще приеме и други доказателства за еквивалентни мерки за </w:t>
      </w:r>
      <w:r w:rsidR="00027977" w:rsidRPr="008843EA">
        <w:rPr>
          <w:rFonts w:ascii="Times New Roman" w:eastAsia="Times New Roman" w:hAnsi="Times New Roman" w:cs="Times New Roman"/>
          <w:lang w:val="bg-BG"/>
        </w:rPr>
        <w:t>осигуряване на качеството/</w:t>
      </w:r>
      <w:r w:rsidRPr="008843EA">
        <w:rPr>
          <w:rFonts w:ascii="Times New Roman" w:eastAsia="Times New Roman" w:hAnsi="Times New Roman" w:cs="Times New Roman"/>
          <w:lang w:val="bg-BG"/>
        </w:rPr>
        <w:t xml:space="preserve">опазване на </w:t>
      </w:r>
      <w:r w:rsidRPr="008843EA">
        <w:rPr>
          <w:rFonts w:ascii="Times New Roman" w:eastAsia="Times New Roman" w:hAnsi="Times New Roman" w:cs="Times New Roman"/>
          <w:lang w:val="bg-BG" w:eastAsia="bg-BG"/>
        </w:rPr>
        <w:t>околната среда</w:t>
      </w:r>
      <w:r w:rsidRPr="008843EA">
        <w:rPr>
          <w:rFonts w:ascii="Times New Roman" w:eastAsia="Times New Roman" w:hAnsi="Times New Roman" w:cs="Times New Roman"/>
          <w:lang w:val="bg-BG"/>
        </w:rPr>
        <w:t xml:space="preserve">, когато участник не е имал достъп до такива сертификати или е нямал възможност да ги получи в съответните срокове по независещи от него причини. В този случай или участникът трябва да е в състояние да докаже, че предлаганите мерки са еквивалентни на изискваните. </w:t>
      </w:r>
    </w:p>
    <w:p w:rsidR="00566309" w:rsidRDefault="00855D1D" w:rsidP="00855D1D">
      <w:pPr>
        <w:autoSpaceDE w:val="0"/>
        <w:autoSpaceDN w:val="0"/>
        <w:adjustRightInd w:val="0"/>
        <w:spacing w:before="240" w:line="276" w:lineRule="auto"/>
        <w:ind w:firstLine="425"/>
        <w:jc w:val="both"/>
        <w:rPr>
          <w:rFonts w:ascii="Times New Roman" w:hAnsi="Times New Roman" w:cs="Times New Roman"/>
          <w:lang w:val="bg-BG" w:bidi="bg-BG"/>
        </w:rPr>
      </w:pPr>
      <w:r w:rsidRPr="008843EA">
        <w:rPr>
          <w:rFonts w:ascii="Times New Roman" w:eastAsia="Times New Roman" w:hAnsi="Times New Roman" w:cs="Times New Roman"/>
          <w:lang w:val="bg-BG" w:eastAsia="bg-BG"/>
        </w:rPr>
        <w:t>Документите за доказване на поставените изисквания се представят от участника и при поискване в хода на процедурата – в случаите на чл. 67, ал. 5 и 6 ЗОП, когато това е необходимо за з</w:t>
      </w:r>
      <w:r w:rsidR="00292809">
        <w:rPr>
          <w:rFonts w:ascii="Times New Roman" w:eastAsia="Times New Roman" w:hAnsi="Times New Roman" w:cs="Times New Roman"/>
          <w:lang w:val="bg-BG" w:eastAsia="bg-BG"/>
        </w:rPr>
        <w:t>а</w:t>
      </w:r>
      <w:r w:rsidRPr="008843EA">
        <w:rPr>
          <w:rFonts w:ascii="Times New Roman" w:eastAsia="Times New Roman" w:hAnsi="Times New Roman" w:cs="Times New Roman"/>
          <w:lang w:val="bg-BG" w:eastAsia="bg-BG"/>
        </w:rPr>
        <w:t>коносъобразното провеждане на процедурата.</w:t>
      </w:r>
    </w:p>
    <w:p w:rsidR="00566309" w:rsidRDefault="00566309" w:rsidP="00566309">
      <w:pPr>
        <w:pStyle w:val="Heading2"/>
        <w:spacing w:before="0" w:after="0" w:line="276" w:lineRule="auto"/>
        <w:ind w:firstLine="425"/>
        <w:jc w:val="both"/>
        <w:rPr>
          <w:rFonts w:ascii="Times New Roman" w:hAnsi="Times New Roman" w:cs="Times New Roman"/>
          <w:lang w:val="bg-BG" w:bidi="bg-BG"/>
        </w:rPr>
      </w:pPr>
      <w:bookmarkStart w:id="36" w:name="_Toc330456895"/>
      <w:bookmarkStart w:id="37" w:name="_Toc347730453"/>
      <w:bookmarkStart w:id="38" w:name="_Toc488999555"/>
      <w:bookmarkEnd w:id="33"/>
      <w:bookmarkEnd w:id="34"/>
      <w:bookmarkEnd w:id="35"/>
    </w:p>
    <w:p w:rsidR="00566309" w:rsidRPr="00566309" w:rsidRDefault="00566309" w:rsidP="00566309">
      <w:pPr>
        <w:pStyle w:val="Heading2"/>
        <w:spacing w:before="0" w:after="0" w:line="276" w:lineRule="auto"/>
        <w:ind w:firstLine="425"/>
        <w:jc w:val="both"/>
        <w:rPr>
          <w:rFonts w:ascii="Times New Roman" w:eastAsia="Times New Roman" w:hAnsi="Times New Roman" w:cs="Times New Roman"/>
          <w:color w:val="000000" w:themeColor="text1"/>
          <w:sz w:val="24"/>
          <w:szCs w:val="24"/>
          <w:u w:val="single"/>
          <w:lang w:val="bg-BG" w:eastAsia="sr-Cyrl-CS" w:bidi="bg-BG"/>
        </w:rPr>
      </w:pPr>
      <w:r w:rsidRPr="00566309">
        <w:rPr>
          <w:rFonts w:ascii="Times New Roman" w:eastAsia="Times New Roman" w:hAnsi="Times New Roman" w:cs="Times New Roman"/>
          <w:color w:val="000000" w:themeColor="text1"/>
          <w:sz w:val="24"/>
          <w:szCs w:val="24"/>
          <w:u w:val="single"/>
          <w:lang w:val="bg-BG" w:eastAsia="sr-Cyrl-CS" w:bidi="bg-BG"/>
        </w:rPr>
        <w:t>Забележки:</w:t>
      </w:r>
    </w:p>
    <w:p w:rsidR="00566309" w:rsidRPr="00566309" w:rsidRDefault="00566309" w:rsidP="00566309">
      <w:pPr>
        <w:autoSpaceDE w:val="0"/>
        <w:autoSpaceDN w:val="0"/>
        <w:adjustRightInd w:val="0"/>
        <w:spacing w:line="276" w:lineRule="auto"/>
        <w:ind w:firstLine="425"/>
        <w:jc w:val="both"/>
        <w:rPr>
          <w:rFonts w:ascii="Times New Roman" w:eastAsia="Times New Roman" w:hAnsi="Times New Roman" w:cs="Times New Roman"/>
          <w:color w:val="000000"/>
          <w:lang w:val="bg-BG"/>
        </w:rPr>
      </w:pPr>
      <w:r w:rsidRPr="00566309">
        <w:rPr>
          <w:rFonts w:ascii="Times New Roman" w:eastAsia="Times New Roman" w:hAnsi="Times New Roman" w:cs="Times New Roman"/>
          <w:color w:val="000000"/>
          <w:lang w:val="bg-BG"/>
        </w:rPr>
        <w:t xml:space="preserve">При участие на обединения, които не са юридически лица, съответствието с горепосочените критерии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w:t>
      </w:r>
      <w:r>
        <w:rPr>
          <w:rFonts w:ascii="Times New Roman" w:eastAsia="Times New Roman" w:hAnsi="Times New Roman" w:cs="Times New Roman"/>
          <w:color w:val="000000"/>
          <w:lang w:val="bg-BG"/>
        </w:rPr>
        <w:t>обособената позиция</w:t>
      </w:r>
      <w:r w:rsidRPr="00566309">
        <w:rPr>
          <w:rFonts w:ascii="Times New Roman" w:eastAsia="Times New Roman" w:hAnsi="Times New Roman" w:cs="Times New Roman"/>
          <w:color w:val="000000"/>
          <w:lang w:val="bg-BG"/>
        </w:rPr>
        <w:t xml:space="preserve">,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Подизпълнителите трябва да отговарят на горепосочените критерии за подбор, съобразно вида и дела от </w:t>
      </w:r>
      <w:r>
        <w:rPr>
          <w:rFonts w:ascii="Times New Roman" w:eastAsia="Times New Roman" w:hAnsi="Times New Roman" w:cs="Times New Roman"/>
          <w:color w:val="000000"/>
          <w:lang w:val="bg-BG"/>
        </w:rPr>
        <w:t>обособената позиция</w:t>
      </w:r>
      <w:r w:rsidRPr="00566309">
        <w:rPr>
          <w:rFonts w:ascii="Times New Roman" w:eastAsia="Times New Roman" w:hAnsi="Times New Roman" w:cs="Times New Roman"/>
          <w:color w:val="000000"/>
          <w:lang w:val="bg-BG"/>
        </w:rPr>
        <w:t xml:space="preserve">, който ще изпълняват, и за тях да не са налице основания за отстраняване от </w:t>
      </w:r>
      <w:r w:rsidRPr="00566309">
        <w:rPr>
          <w:rFonts w:ascii="Times New Roman" w:eastAsia="Times New Roman" w:hAnsi="Times New Roman" w:cs="Times New Roman"/>
          <w:color w:val="000000"/>
          <w:lang w:val="bg-BG"/>
        </w:rPr>
        <w:lastRenderedPageBreak/>
        <w:t>процедурата. 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Ако е приложимо, 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В случай, че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p>
    <w:p w:rsidR="00566309" w:rsidRPr="00566309" w:rsidRDefault="00566309" w:rsidP="00566309">
      <w:pPr>
        <w:autoSpaceDE w:val="0"/>
        <w:autoSpaceDN w:val="0"/>
        <w:adjustRightInd w:val="0"/>
        <w:spacing w:line="276" w:lineRule="auto"/>
        <w:ind w:firstLine="425"/>
        <w:jc w:val="both"/>
        <w:rPr>
          <w:rFonts w:ascii="Times New Roman" w:eastAsia="Times New Roman" w:hAnsi="Times New Roman" w:cs="Times New Roman"/>
          <w:color w:val="000000"/>
          <w:lang w:val="bg-BG"/>
        </w:rPr>
      </w:pPr>
      <w:r w:rsidRPr="00566309">
        <w:rPr>
          <w:rFonts w:ascii="Times New Roman" w:eastAsia="Times New Roman" w:hAnsi="Times New Roman" w:cs="Times New Roman"/>
          <w:color w:val="000000" w:themeColor="text1"/>
          <w:lang w:val="bg-BG" w:eastAsia="sr-Cyrl-CS" w:bidi="bg-BG"/>
        </w:rPr>
        <w:t xml:space="preserve">Професионалната компетентност на персонала, на който е възложено изпълнението на </w:t>
      </w:r>
      <w:r>
        <w:rPr>
          <w:rFonts w:ascii="Times New Roman" w:eastAsia="Times New Roman" w:hAnsi="Times New Roman" w:cs="Times New Roman"/>
          <w:color w:val="000000" w:themeColor="text1"/>
          <w:lang w:val="bg-BG" w:eastAsia="sr-Cyrl-CS" w:bidi="bg-BG"/>
        </w:rPr>
        <w:t>обособена позиция № 1</w:t>
      </w:r>
      <w:r w:rsidRPr="00566309">
        <w:rPr>
          <w:rFonts w:ascii="Times New Roman" w:eastAsia="Times New Roman" w:hAnsi="Times New Roman" w:cs="Times New Roman"/>
          <w:color w:val="000000" w:themeColor="text1"/>
          <w:lang w:val="bg-BG" w:eastAsia="sr-Cyrl-CS" w:bidi="bg-BG"/>
        </w:rPr>
        <w:t>, се използва като показател за оценка, поради което информацията за професионалната компетентност на експертите, включени в екипа за изпълнение на проектирането/авторския надзор и строителството посочени в методиката, не се посочват в Част IV „Критерии за подбор” на ЕЕДОП, раздел В: Технически и професионални способности.</w:t>
      </w:r>
    </w:p>
    <w:p w:rsidR="00A31512" w:rsidRPr="008843EA" w:rsidRDefault="00A31512" w:rsidP="00566309">
      <w:pPr>
        <w:tabs>
          <w:tab w:val="left" w:pos="7770"/>
        </w:tabs>
        <w:rPr>
          <w:rFonts w:ascii="Times New Roman" w:hAnsi="Times New Roman" w:cs="Times New Roman"/>
          <w:lang w:val="bg-BG"/>
        </w:rPr>
      </w:pPr>
    </w:p>
    <w:p w:rsidR="00A31512" w:rsidRPr="008843EA" w:rsidRDefault="00A31512" w:rsidP="00623704">
      <w:pPr>
        <w:pStyle w:val="Heading2"/>
        <w:numPr>
          <w:ilvl w:val="0"/>
          <w:numId w:val="29"/>
        </w:numPr>
        <w:spacing w:line="276" w:lineRule="auto"/>
        <w:ind w:left="284" w:firstLine="142"/>
        <w:rPr>
          <w:rFonts w:ascii="Times New Roman" w:hAnsi="Times New Roman" w:cs="Times New Roman"/>
          <w:sz w:val="24"/>
          <w:szCs w:val="24"/>
          <w:lang w:val="bg-BG"/>
        </w:rPr>
      </w:pPr>
      <w:r w:rsidRPr="008843EA">
        <w:rPr>
          <w:rFonts w:ascii="Times New Roman" w:hAnsi="Times New Roman" w:cs="Times New Roman"/>
          <w:sz w:val="24"/>
          <w:szCs w:val="24"/>
          <w:lang w:val="bg-BG"/>
        </w:rPr>
        <w:t>Критерии за подбор за обособена позиция № 2:</w:t>
      </w:r>
    </w:p>
    <w:p w:rsidR="00294384" w:rsidRPr="00743162" w:rsidRDefault="00294384" w:rsidP="00FD571A">
      <w:pPr>
        <w:pStyle w:val="ListParagraph"/>
        <w:numPr>
          <w:ilvl w:val="1"/>
          <w:numId w:val="30"/>
        </w:numPr>
        <w:tabs>
          <w:tab w:val="left" w:pos="720"/>
        </w:tabs>
        <w:spacing w:after="120" w:line="276" w:lineRule="auto"/>
        <w:ind w:left="0" w:firstLine="709"/>
        <w:jc w:val="both"/>
        <w:rPr>
          <w:rFonts w:ascii="Times New Roman" w:eastAsia="Calibri" w:hAnsi="Times New Roman" w:cs="Times New Roman"/>
          <w:b/>
          <w:lang w:val="bg-BG" w:eastAsia="bg-BG"/>
        </w:rPr>
      </w:pPr>
      <w:r w:rsidRPr="00743162">
        <w:rPr>
          <w:rFonts w:ascii="Times New Roman" w:hAnsi="Times New Roman" w:cs="Times New Roman"/>
          <w:lang w:val="bg-BG"/>
        </w:rPr>
        <w:t xml:space="preserve"> </w:t>
      </w:r>
      <w:r w:rsidRPr="00743162">
        <w:rPr>
          <w:rFonts w:ascii="Times New Roman" w:eastAsia="Calibri" w:hAnsi="Times New Roman" w:cs="Times New Roman"/>
          <w:b/>
          <w:lang w:val="bg-BG" w:eastAsia="bg-BG"/>
        </w:rPr>
        <w:t xml:space="preserve">Минимални изисквания към персонала/екипа за изпълнение на </w:t>
      </w:r>
      <w:r w:rsidR="00304E6B" w:rsidRPr="00743162">
        <w:rPr>
          <w:rFonts w:ascii="Times New Roman" w:eastAsia="Calibri" w:hAnsi="Times New Roman" w:cs="Times New Roman"/>
          <w:b/>
          <w:lang w:val="bg-BG" w:eastAsia="bg-BG"/>
        </w:rPr>
        <w:t>обособената позиция</w:t>
      </w:r>
      <w:r w:rsidRPr="00743162">
        <w:rPr>
          <w:rFonts w:ascii="Times New Roman" w:eastAsia="Calibri" w:hAnsi="Times New Roman" w:cs="Times New Roman"/>
          <w:b/>
          <w:lang w:val="bg-BG" w:eastAsia="bg-BG"/>
        </w:rPr>
        <w:t xml:space="preserve"> - </w:t>
      </w:r>
      <w:r w:rsidRPr="00743162">
        <w:rPr>
          <w:rFonts w:ascii="Times New Roman" w:eastAsia="Calibri" w:hAnsi="Times New Roman" w:cs="Times New Roman"/>
          <w:lang w:val="bg-BG" w:eastAsia="bg-BG"/>
        </w:rPr>
        <w:t xml:space="preserve">Предложеният от участника екип за изпълнение на </w:t>
      </w:r>
      <w:r w:rsidR="006C22D5" w:rsidRPr="00743162">
        <w:rPr>
          <w:rFonts w:ascii="Times New Roman" w:eastAsia="Calibri" w:hAnsi="Times New Roman" w:cs="Times New Roman"/>
          <w:lang w:val="bg-BG" w:eastAsia="bg-BG"/>
        </w:rPr>
        <w:t>обособена позиция № 2</w:t>
      </w:r>
      <w:r w:rsidRPr="00743162">
        <w:rPr>
          <w:rFonts w:ascii="Times New Roman" w:eastAsia="Calibri" w:hAnsi="Times New Roman" w:cs="Times New Roman"/>
          <w:lang w:val="bg-BG" w:eastAsia="bg-BG"/>
        </w:rPr>
        <w:t xml:space="preserve"> трябва да включва най-малко ръководител на екипа и ключови експерти, съгласно посочените изисквания за образование и професионална компетентност. Минималните изисквания по отношение на екипа са следните:</w:t>
      </w:r>
    </w:p>
    <w:p w:rsidR="00294384" w:rsidRPr="008843EA" w:rsidRDefault="00294384" w:rsidP="00294384">
      <w:pPr>
        <w:autoSpaceDE w:val="0"/>
        <w:autoSpaceDN w:val="0"/>
        <w:adjustRightInd w:val="0"/>
        <w:spacing w:after="240" w:line="276" w:lineRule="auto"/>
        <w:ind w:firstLine="567"/>
        <w:jc w:val="both"/>
        <w:rPr>
          <w:rFonts w:ascii="Times New Roman" w:eastAsia="Calibri" w:hAnsi="Times New Roman" w:cs="Times New Roman"/>
          <w:b/>
          <w:u w:val="single"/>
          <w:lang w:val="bg-BG" w:eastAsia="bg-BG"/>
        </w:rPr>
      </w:pPr>
      <w:r w:rsidRPr="008843EA">
        <w:rPr>
          <w:rFonts w:ascii="Times New Roman" w:eastAsia="Calibri" w:hAnsi="Times New Roman" w:cs="Times New Roman"/>
          <w:b/>
          <w:u w:val="single"/>
          <w:lang w:val="bg-BG" w:eastAsia="bg-BG"/>
        </w:rPr>
        <w:t>Ръководител на екипа – 1 бр., който има:</w:t>
      </w:r>
    </w:p>
    <w:p w:rsidR="00294384" w:rsidRPr="008843EA" w:rsidRDefault="00294384" w:rsidP="00294384">
      <w:pPr>
        <w:autoSpaceDE w:val="0"/>
        <w:autoSpaceDN w:val="0"/>
        <w:adjustRightInd w:val="0"/>
        <w:spacing w:line="276" w:lineRule="auto"/>
        <w:ind w:firstLine="567"/>
        <w:jc w:val="both"/>
        <w:rPr>
          <w:rFonts w:ascii="Times New Roman" w:eastAsia="Calibri" w:hAnsi="Times New Roman" w:cs="Times New Roman"/>
          <w:lang w:val="bg-BG" w:eastAsia="bg-BG"/>
        </w:rPr>
      </w:pPr>
      <w:r w:rsidRPr="008843EA">
        <w:rPr>
          <w:rFonts w:ascii="Times New Roman" w:eastAsia="Calibri" w:hAnsi="Times New Roman" w:cs="Times New Roman"/>
          <w:b/>
          <w:lang w:val="bg-BG" w:eastAsia="bg-BG"/>
        </w:rPr>
        <w:t xml:space="preserve">а) </w:t>
      </w:r>
      <w:r w:rsidRPr="008843EA">
        <w:rPr>
          <w:rFonts w:ascii="Times New Roman" w:eastAsia="Calibri" w:hAnsi="Times New Roman" w:cs="Times New Roman"/>
          <w:lang w:val="bg-BG" w:eastAsia="bg-BG"/>
        </w:rPr>
        <w:t xml:space="preserve">висше образование – образователно-квалификационна степен „магистър“ или „бакалавър“ в </w:t>
      </w:r>
      <w:r w:rsidR="00C86873" w:rsidRPr="008843EA">
        <w:rPr>
          <w:rFonts w:ascii="Times New Roman" w:eastAsia="Calibri" w:hAnsi="Times New Roman" w:cs="Times New Roman"/>
          <w:lang w:val="bg-BG" w:eastAsia="bg-BG"/>
        </w:rPr>
        <w:t>област</w:t>
      </w:r>
      <w:r w:rsidRPr="008843EA">
        <w:rPr>
          <w:rFonts w:ascii="Times New Roman" w:eastAsia="Calibri" w:hAnsi="Times New Roman" w:cs="Times New Roman"/>
          <w:lang w:val="bg-BG" w:eastAsia="bg-BG"/>
        </w:rPr>
        <w:t xml:space="preserve"> „Технически науки“</w:t>
      </w:r>
      <w:r w:rsidRPr="008843EA">
        <w:rPr>
          <w:rFonts w:ascii="Times New Roman" w:eastAsia="Times New Roman" w:hAnsi="Times New Roman" w:cs="Times New Roman"/>
          <w:lang w:val="bg-BG" w:eastAsia="bg-BG"/>
        </w:rPr>
        <w:t>,</w:t>
      </w:r>
      <w:r w:rsidR="00C86873" w:rsidRPr="008843EA">
        <w:rPr>
          <w:rFonts w:ascii="Times New Roman" w:eastAsia="Times New Roman" w:hAnsi="Times New Roman" w:cs="Times New Roman"/>
          <w:lang w:val="bg-BG" w:eastAsia="bg-BG"/>
        </w:rPr>
        <w:t xml:space="preserve"> професионално направление „Електротехника, електроника и автоматика“ или „Комуникационна и компютърна техника“ или „Архитектура, строителство и геодезия“ или еквивалент</w:t>
      </w:r>
      <w:r w:rsidRPr="008843EA">
        <w:rPr>
          <w:rFonts w:ascii="Times New Roman" w:eastAsia="Times New Roman" w:hAnsi="Times New Roman" w:cs="Times New Roman"/>
          <w:lang w:val="bg-BG" w:eastAsia="bg-BG"/>
        </w:rPr>
        <w:t xml:space="preserve"> </w:t>
      </w:r>
      <w:r w:rsidRPr="008843EA">
        <w:rPr>
          <w:rFonts w:ascii="Times New Roman" w:eastAsia="Calibri" w:hAnsi="Times New Roman" w:cs="Times New Roman"/>
          <w:lang w:val="bg-BG" w:eastAsia="bg-BG"/>
        </w:rPr>
        <w:t>съгласно Класификатора на областите на висше образование и професионалните направления, утвърден с ПМС № 125 от 2002 г., или еквивалентна образователна степен, придобита в чужбина, в области, еквивалентни на посочените;</w:t>
      </w:r>
    </w:p>
    <w:p w:rsidR="00294384" w:rsidRPr="008843EA" w:rsidRDefault="00294384" w:rsidP="00294384">
      <w:pPr>
        <w:autoSpaceDE w:val="0"/>
        <w:autoSpaceDN w:val="0"/>
        <w:adjustRightInd w:val="0"/>
        <w:spacing w:line="276" w:lineRule="auto"/>
        <w:ind w:firstLine="567"/>
        <w:jc w:val="both"/>
        <w:rPr>
          <w:rFonts w:ascii="Times New Roman CYR" w:eastAsia="Times New Roman" w:hAnsi="Times New Roman CYR" w:cs="Times New Roman"/>
          <w:lang w:val="bg-BG" w:eastAsia="bg-BG"/>
        </w:rPr>
      </w:pPr>
      <w:r w:rsidRPr="008843EA">
        <w:rPr>
          <w:rFonts w:ascii="Times New Roman CYR" w:eastAsia="Times New Roman" w:hAnsi="Times New Roman CYR" w:cs="Times New Roman"/>
          <w:lang w:val="bg-BG" w:eastAsia="bg-BG"/>
        </w:rPr>
        <w:t xml:space="preserve">б) опит като ръководител на екип в поне една </w:t>
      </w:r>
      <w:r w:rsidR="00C86873" w:rsidRPr="008843EA">
        <w:rPr>
          <w:rFonts w:ascii="Times New Roman CYR" w:eastAsia="Times New Roman" w:hAnsi="Times New Roman CYR" w:cs="Times New Roman"/>
          <w:lang w:val="bg-BG" w:eastAsia="bg-BG"/>
        </w:rPr>
        <w:t xml:space="preserve">завършена </w:t>
      </w:r>
      <w:r w:rsidRPr="008843EA">
        <w:rPr>
          <w:rFonts w:ascii="Times New Roman CYR" w:eastAsia="Times New Roman" w:hAnsi="Times New Roman CYR" w:cs="Times New Roman"/>
          <w:lang w:val="bg-BG" w:eastAsia="bg-BG"/>
        </w:rPr>
        <w:t>дейност, включваща изграждане на система за видеонаблюдение и/или система за контрол на достъпа и/или оповестителна система и/или система за контрол на достъпа до паркинга ALPR и/или изграждане на компютърна кабелна и безжична мрежа и/или изграждане на IP Телефонна централа и/или изграждане на Data Center/Сървър.</w:t>
      </w:r>
    </w:p>
    <w:p w:rsidR="00C86873" w:rsidRPr="008843EA" w:rsidRDefault="00C86873" w:rsidP="00294384">
      <w:pPr>
        <w:autoSpaceDE w:val="0"/>
        <w:autoSpaceDN w:val="0"/>
        <w:adjustRightInd w:val="0"/>
        <w:spacing w:line="276" w:lineRule="auto"/>
        <w:ind w:firstLine="567"/>
        <w:jc w:val="both"/>
        <w:rPr>
          <w:rFonts w:ascii="Times New Roman CYR" w:eastAsia="Times New Roman" w:hAnsi="Times New Roman CYR" w:cs="Times New Roman"/>
          <w:lang w:val="bg-BG" w:eastAsia="bg-BG"/>
        </w:rPr>
      </w:pPr>
    </w:p>
    <w:p w:rsidR="00F41A3A" w:rsidRPr="008843EA" w:rsidRDefault="00C86873" w:rsidP="00F41A3A">
      <w:pPr>
        <w:autoSpaceDE w:val="0"/>
        <w:autoSpaceDN w:val="0"/>
        <w:adjustRightInd w:val="0"/>
        <w:spacing w:line="276" w:lineRule="auto"/>
        <w:ind w:firstLine="567"/>
        <w:jc w:val="both"/>
        <w:rPr>
          <w:rFonts w:ascii="Times New Roman CYR" w:eastAsia="Times New Roman" w:hAnsi="Times New Roman CYR" w:cs="Times New Roman"/>
          <w:lang w:val="bg-BG" w:eastAsia="bg-BG"/>
        </w:rPr>
      </w:pPr>
      <w:r w:rsidRPr="008843EA">
        <w:rPr>
          <w:rFonts w:ascii="Times New Roman CYR" w:eastAsia="Times New Roman" w:hAnsi="Times New Roman CYR" w:cs="Times New Roman"/>
          <w:b/>
          <w:u w:val="single"/>
          <w:lang w:val="bg-BG" w:eastAsia="bg-BG"/>
        </w:rPr>
        <w:t>Е</w:t>
      </w:r>
      <w:r w:rsidRPr="008843EA">
        <w:rPr>
          <w:rFonts w:ascii="Times New Roman CYR" w:eastAsia="Times New Roman" w:hAnsi="Times New Roman CYR" w:cs="Times New Roman"/>
          <w:b/>
          <w:bCs/>
          <w:u w:val="single"/>
          <w:lang w:val="bg-BG" w:eastAsia="bg-BG"/>
        </w:rPr>
        <w:t xml:space="preserve">ксперт  </w:t>
      </w:r>
      <w:r w:rsidR="00F41A3A" w:rsidRPr="008843EA">
        <w:rPr>
          <w:rFonts w:ascii="Times New Roman CYR" w:eastAsia="Times New Roman" w:hAnsi="Times New Roman CYR" w:cs="Times New Roman"/>
          <w:b/>
          <w:bCs/>
          <w:u w:val="single"/>
          <w:lang w:val="bg-BG" w:eastAsia="bg-BG"/>
        </w:rPr>
        <w:t>видеонаблюдение</w:t>
      </w:r>
      <w:r w:rsidR="00F41A3A" w:rsidRPr="008843EA">
        <w:rPr>
          <w:rFonts w:ascii="Times New Roman CYR" w:eastAsia="Times New Roman" w:hAnsi="Times New Roman CYR" w:cs="Times New Roman"/>
          <w:b/>
          <w:u w:val="single"/>
          <w:lang w:val="bg-BG" w:eastAsia="bg-BG"/>
        </w:rPr>
        <w:t xml:space="preserve"> – 1 бр., който има </w:t>
      </w:r>
      <w:r w:rsidR="00F41A3A" w:rsidRPr="008843EA">
        <w:rPr>
          <w:rFonts w:ascii="Times New Roman CYR" w:eastAsia="Times New Roman" w:hAnsi="Times New Roman CYR" w:cs="Times New Roman"/>
          <w:lang w:val="bg-BG" w:eastAsia="bg-BG"/>
        </w:rPr>
        <w:t>опит в поне една завършена дейност, включваща изграждане на система за видеонаблюдение.</w:t>
      </w:r>
    </w:p>
    <w:p w:rsidR="00C86873" w:rsidRPr="008843EA" w:rsidRDefault="00C86873" w:rsidP="00294384">
      <w:pPr>
        <w:autoSpaceDE w:val="0"/>
        <w:autoSpaceDN w:val="0"/>
        <w:adjustRightInd w:val="0"/>
        <w:spacing w:line="276" w:lineRule="auto"/>
        <w:ind w:firstLine="567"/>
        <w:jc w:val="both"/>
        <w:rPr>
          <w:rFonts w:ascii="Times New Roman CYR" w:eastAsia="Times New Roman" w:hAnsi="Times New Roman CYR" w:cs="Times New Roman"/>
          <w:lang w:val="bg-BG" w:eastAsia="bg-BG"/>
        </w:rPr>
      </w:pPr>
    </w:p>
    <w:p w:rsidR="00F41A3A" w:rsidRPr="008843EA" w:rsidRDefault="00F41A3A" w:rsidP="00F41A3A">
      <w:pPr>
        <w:autoSpaceDE w:val="0"/>
        <w:autoSpaceDN w:val="0"/>
        <w:adjustRightInd w:val="0"/>
        <w:spacing w:line="276" w:lineRule="auto"/>
        <w:ind w:firstLine="567"/>
        <w:jc w:val="both"/>
        <w:rPr>
          <w:rFonts w:ascii="Times New Roman CYR" w:eastAsia="Times New Roman" w:hAnsi="Times New Roman CYR" w:cs="Times New Roman"/>
          <w:lang w:val="bg-BG" w:eastAsia="bg-BG"/>
        </w:rPr>
      </w:pPr>
      <w:r w:rsidRPr="008843EA">
        <w:rPr>
          <w:rFonts w:ascii="Times New Roman CYR" w:eastAsia="Times New Roman" w:hAnsi="Times New Roman CYR" w:cs="Times New Roman"/>
          <w:b/>
          <w:u w:val="single"/>
          <w:lang w:val="bg-BG" w:eastAsia="bg-BG"/>
        </w:rPr>
        <w:lastRenderedPageBreak/>
        <w:t>Е</w:t>
      </w:r>
      <w:r w:rsidRPr="008843EA">
        <w:rPr>
          <w:rFonts w:ascii="Times New Roman CYR" w:eastAsia="Times New Roman" w:hAnsi="Times New Roman CYR" w:cs="Times New Roman"/>
          <w:b/>
          <w:bCs/>
          <w:u w:val="single"/>
          <w:lang w:val="bg-BG" w:eastAsia="bg-BG"/>
        </w:rPr>
        <w:t xml:space="preserve">ксперт  система за контрол на достъпа </w:t>
      </w:r>
      <w:r w:rsidRPr="008843EA">
        <w:rPr>
          <w:rFonts w:ascii="Times New Roman CYR" w:eastAsia="Times New Roman" w:hAnsi="Times New Roman CYR" w:cs="Times New Roman"/>
          <w:b/>
          <w:u w:val="single"/>
          <w:lang w:val="bg-BG" w:eastAsia="bg-BG"/>
        </w:rPr>
        <w:t xml:space="preserve">– 1 бр., който има </w:t>
      </w:r>
      <w:r w:rsidRPr="008843EA">
        <w:rPr>
          <w:rFonts w:ascii="Times New Roman CYR" w:eastAsia="Times New Roman" w:hAnsi="Times New Roman CYR" w:cs="Times New Roman"/>
          <w:lang w:val="bg-BG" w:eastAsia="bg-BG"/>
        </w:rPr>
        <w:t>опит в поне една завършена дейност, включваща изграждане на система за контрол на достъпа.</w:t>
      </w:r>
    </w:p>
    <w:p w:rsidR="00F41A3A" w:rsidRPr="008843EA" w:rsidRDefault="00F41A3A" w:rsidP="00F41A3A">
      <w:pPr>
        <w:autoSpaceDE w:val="0"/>
        <w:autoSpaceDN w:val="0"/>
        <w:adjustRightInd w:val="0"/>
        <w:spacing w:line="276" w:lineRule="auto"/>
        <w:ind w:firstLine="567"/>
        <w:jc w:val="both"/>
        <w:rPr>
          <w:rFonts w:ascii="Times New Roman CYR" w:eastAsia="Times New Roman" w:hAnsi="Times New Roman CYR" w:cs="Times New Roman"/>
          <w:lang w:val="bg-BG" w:eastAsia="bg-BG"/>
        </w:rPr>
      </w:pPr>
    </w:p>
    <w:p w:rsidR="00F41A3A" w:rsidRPr="008843EA" w:rsidRDefault="00F41A3A" w:rsidP="00F41A3A">
      <w:pPr>
        <w:autoSpaceDE w:val="0"/>
        <w:autoSpaceDN w:val="0"/>
        <w:adjustRightInd w:val="0"/>
        <w:spacing w:line="276" w:lineRule="auto"/>
        <w:ind w:firstLine="567"/>
        <w:jc w:val="both"/>
        <w:rPr>
          <w:rFonts w:ascii="Times New Roman CYR" w:eastAsia="Times New Roman" w:hAnsi="Times New Roman CYR" w:cs="Times New Roman"/>
          <w:lang w:val="bg-BG" w:eastAsia="bg-BG"/>
        </w:rPr>
      </w:pPr>
      <w:r w:rsidRPr="008843EA">
        <w:rPr>
          <w:rFonts w:ascii="Times New Roman CYR" w:eastAsia="Times New Roman" w:hAnsi="Times New Roman CYR" w:cs="Times New Roman"/>
          <w:b/>
          <w:u w:val="single"/>
          <w:lang w:val="bg-BG" w:eastAsia="bg-BG"/>
        </w:rPr>
        <w:t>Е</w:t>
      </w:r>
      <w:r w:rsidRPr="008843EA">
        <w:rPr>
          <w:rFonts w:ascii="Times New Roman CYR" w:eastAsia="Times New Roman" w:hAnsi="Times New Roman CYR" w:cs="Times New Roman"/>
          <w:b/>
          <w:bCs/>
          <w:u w:val="single"/>
          <w:lang w:val="bg-BG" w:eastAsia="bg-BG"/>
        </w:rPr>
        <w:t xml:space="preserve">ксперт  оповестителна система </w:t>
      </w:r>
      <w:r w:rsidRPr="008843EA">
        <w:rPr>
          <w:rFonts w:ascii="Times New Roman CYR" w:eastAsia="Times New Roman" w:hAnsi="Times New Roman CYR" w:cs="Times New Roman"/>
          <w:b/>
          <w:u w:val="single"/>
          <w:lang w:val="bg-BG" w:eastAsia="bg-BG"/>
        </w:rPr>
        <w:t xml:space="preserve">– 1 бр., който има </w:t>
      </w:r>
      <w:r w:rsidRPr="008843EA">
        <w:rPr>
          <w:rFonts w:ascii="Times New Roman CYR" w:eastAsia="Times New Roman" w:hAnsi="Times New Roman CYR" w:cs="Times New Roman"/>
          <w:lang w:val="bg-BG" w:eastAsia="bg-BG"/>
        </w:rPr>
        <w:t>опит в поне една завършена дейност, включваща изграждане на оповестителна система.</w:t>
      </w:r>
    </w:p>
    <w:p w:rsidR="00F41A3A" w:rsidRPr="008843EA" w:rsidRDefault="00F41A3A" w:rsidP="00F41A3A">
      <w:pPr>
        <w:autoSpaceDE w:val="0"/>
        <w:autoSpaceDN w:val="0"/>
        <w:adjustRightInd w:val="0"/>
        <w:spacing w:line="276" w:lineRule="auto"/>
        <w:ind w:firstLine="567"/>
        <w:jc w:val="both"/>
        <w:rPr>
          <w:rFonts w:ascii="Times New Roman CYR" w:eastAsia="Times New Roman" w:hAnsi="Times New Roman CYR" w:cs="Times New Roman"/>
          <w:lang w:val="bg-BG" w:eastAsia="bg-BG"/>
        </w:rPr>
      </w:pPr>
    </w:p>
    <w:p w:rsidR="00F41A3A" w:rsidRPr="008843EA" w:rsidRDefault="00F41A3A" w:rsidP="00F41A3A">
      <w:pPr>
        <w:autoSpaceDE w:val="0"/>
        <w:autoSpaceDN w:val="0"/>
        <w:adjustRightInd w:val="0"/>
        <w:spacing w:line="276" w:lineRule="auto"/>
        <w:ind w:firstLine="567"/>
        <w:jc w:val="both"/>
        <w:rPr>
          <w:rFonts w:ascii="Times New Roman CYR" w:eastAsia="Times New Roman" w:hAnsi="Times New Roman CYR" w:cs="Times New Roman"/>
          <w:lang w:val="bg-BG" w:eastAsia="bg-BG"/>
        </w:rPr>
      </w:pPr>
      <w:r w:rsidRPr="008843EA">
        <w:rPr>
          <w:rFonts w:ascii="Times New Roman CYR" w:eastAsia="Times New Roman" w:hAnsi="Times New Roman CYR" w:cs="Times New Roman"/>
          <w:b/>
          <w:u w:val="single"/>
          <w:lang w:val="bg-BG" w:eastAsia="bg-BG"/>
        </w:rPr>
        <w:t>Е</w:t>
      </w:r>
      <w:r w:rsidRPr="008843EA">
        <w:rPr>
          <w:rFonts w:ascii="Times New Roman CYR" w:eastAsia="Times New Roman" w:hAnsi="Times New Roman CYR" w:cs="Times New Roman"/>
          <w:b/>
          <w:bCs/>
          <w:u w:val="single"/>
          <w:lang w:val="bg-BG" w:eastAsia="bg-BG"/>
        </w:rPr>
        <w:t xml:space="preserve">ксперт  система за контрол на достъпа до паркинга ALPR </w:t>
      </w:r>
      <w:r w:rsidRPr="008843EA">
        <w:rPr>
          <w:rFonts w:ascii="Times New Roman CYR" w:eastAsia="Times New Roman" w:hAnsi="Times New Roman CYR" w:cs="Times New Roman"/>
          <w:b/>
          <w:u w:val="single"/>
          <w:lang w:val="bg-BG" w:eastAsia="bg-BG"/>
        </w:rPr>
        <w:t xml:space="preserve">– 1 бр., който има </w:t>
      </w:r>
      <w:r w:rsidRPr="008843EA">
        <w:rPr>
          <w:rFonts w:ascii="Times New Roman CYR" w:eastAsia="Times New Roman" w:hAnsi="Times New Roman CYR" w:cs="Times New Roman"/>
          <w:lang w:val="bg-BG" w:eastAsia="bg-BG"/>
        </w:rPr>
        <w:t>опит в поне една завършена дейност, включваща изграждане на система за контрол на достъпа до паркинга ALPR.</w:t>
      </w:r>
    </w:p>
    <w:p w:rsidR="00F41A3A" w:rsidRPr="008843EA" w:rsidRDefault="00F41A3A" w:rsidP="00F41A3A">
      <w:pPr>
        <w:autoSpaceDE w:val="0"/>
        <w:autoSpaceDN w:val="0"/>
        <w:adjustRightInd w:val="0"/>
        <w:spacing w:line="276" w:lineRule="auto"/>
        <w:ind w:firstLine="567"/>
        <w:jc w:val="both"/>
        <w:rPr>
          <w:rFonts w:ascii="Times New Roman CYR" w:eastAsia="Times New Roman" w:hAnsi="Times New Roman CYR" w:cs="Times New Roman"/>
          <w:lang w:val="bg-BG" w:eastAsia="bg-BG"/>
        </w:rPr>
      </w:pPr>
    </w:p>
    <w:p w:rsidR="00F41A3A" w:rsidRPr="008843EA" w:rsidRDefault="00F41A3A" w:rsidP="00F41A3A">
      <w:pPr>
        <w:autoSpaceDE w:val="0"/>
        <w:autoSpaceDN w:val="0"/>
        <w:adjustRightInd w:val="0"/>
        <w:spacing w:line="276" w:lineRule="auto"/>
        <w:ind w:firstLine="567"/>
        <w:jc w:val="both"/>
        <w:rPr>
          <w:rFonts w:ascii="Times New Roman CYR" w:eastAsia="Times New Roman" w:hAnsi="Times New Roman CYR" w:cs="Times New Roman"/>
          <w:lang w:val="bg-BG" w:eastAsia="bg-BG"/>
        </w:rPr>
      </w:pPr>
      <w:r w:rsidRPr="008843EA">
        <w:rPr>
          <w:rFonts w:ascii="Times New Roman CYR" w:eastAsia="Times New Roman" w:hAnsi="Times New Roman CYR" w:cs="Times New Roman"/>
          <w:b/>
          <w:u w:val="single"/>
          <w:lang w:val="bg-BG" w:eastAsia="bg-BG"/>
        </w:rPr>
        <w:t>Е</w:t>
      </w:r>
      <w:r w:rsidRPr="008843EA">
        <w:rPr>
          <w:rFonts w:ascii="Times New Roman CYR" w:eastAsia="Times New Roman" w:hAnsi="Times New Roman CYR" w:cs="Times New Roman"/>
          <w:b/>
          <w:bCs/>
          <w:u w:val="single"/>
          <w:lang w:val="bg-BG" w:eastAsia="bg-BG"/>
        </w:rPr>
        <w:t xml:space="preserve">ксперт  компютърна кабелна и безжична мрежа </w:t>
      </w:r>
      <w:r w:rsidRPr="008843EA">
        <w:rPr>
          <w:rFonts w:ascii="Times New Roman CYR" w:eastAsia="Times New Roman" w:hAnsi="Times New Roman CYR" w:cs="Times New Roman"/>
          <w:b/>
          <w:u w:val="single"/>
          <w:lang w:val="bg-BG" w:eastAsia="bg-BG"/>
        </w:rPr>
        <w:t xml:space="preserve">– 1 бр., който има </w:t>
      </w:r>
      <w:r w:rsidRPr="008843EA">
        <w:rPr>
          <w:rFonts w:ascii="Times New Roman CYR" w:eastAsia="Times New Roman" w:hAnsi="Times New Roman CYR" w:cs="Times New Roman"/>
          <w:lang w:val="bg-BG" w:eastAsia="bg-BG"/>
        </w:rPr>
        <w:t>опит в поне една завършена дейност, включваща изграждане на компютърна кабелна и безжична мрежа.</w:t>
      </w:r>
    </w:p>
    <w:p w:rsidR="00F41A3A" w:rsidRPr="008843EA" w:rsidRDefault="00F41A3A" w:rsidP="00F41A3A">
      <w:pPr>
        <w:autoSpaceDE w:val="0"/>
        <w:autoSpaceDN w:val="0"/>
        <w:adjustRightInd w:val="0"/>
        <w:spacing w:line="276" w:lineRule="auto"/>
        <w:ind w:firstLine="567"/>
        <w:jc w:val="both"/>
        <w:rPr>
          <w:rFonts w:ascii="Times New Roman CYR" w:eastAsia="Times New Roman" w:hAnsi="Times New Roman CYR" w:cs="Times New Roman"/>
          <w:lang w:val="bg-BG" w:eastAsia="bg-BG"/>
        </w:rPr>
      </w:pPr>
    </w:p>
    <w:p w:rsidR="00F41A3A" w:rsidRPr="008843EA" w:rsidRDefault="00F41A3A" w:rsidP="00F41A3A">
      <w:pPr>
        <w:autoSpaceDE w:val="0"/>
        <w:autoSpaceDN w:val="0"/>
        <w:adjustRightInd w:val="0"/>
        <w:spacing w:line="276" w:lineRule="auto"/>
        <w:ind w:firstLine="567"/>
        <w:jc w:val="both"/>
        <w:rPr>
          <w:rFonts w:ascii="Times New Roman CYR" w:eastAsia="Times New Roman" w:hAnsi="Times New Roman CYR" w:cs="Times New Roman"/>
          <w:lang w:val="bg-BG" w:eastAsia="bg-BG"/>
        </w:rPr>
      </w:pPr>
      <w:r w:rsidRPr="008843EA">
        <w:rPr>
          <w:rFonts w:ascii="Times New Roman CYR" w:eastAsia="Times New Roman" w:hAnsi="Times New Roman CYR" w:cs="Times New Roman"/>
          <w:b/>
          <w:u w:val="single"/>
          <w:lang w:val="bg-BG" w:eastAsia="bg-BG"/>
        </w:rPr>
        <w:t>Е</w:t>
      </w:r>
      <w:r w:rsidRPr="008843EA">
        <w:rPr>
          <w:rFonts w:ascii="Times New Roman CYR" w:eastAsia="Times New Roman" w:hAnsi="Times New Roman CYR" w:cs="Times New Roman"/>
          <w:b/>
          <w:bCs/>
          <w:u w:val="single"/>
          <w:lang w:val="bg-BG" w:eastAsia="bg-BG"/>
        </w:rPr>
        <w:t xml:space="preserve">ксперт  IP Телефонна централа </w:t>
      </w:r>
      <w:r w:rsidRPr="008843EA">
        <w:rPr>
          <w:rFonts w:ascii="Times New Roman CYR" w:eastAsia="Times New Roman" w:hAnsi="Times New Roman CYR" w:cs="Times New Roman"/>
          <w:b/>
          <w:u w:val="single"/>
          <w:lang w:val="bg-BG" w:eastAsia="bg-BG"/>
        </w:rPr>
        <w:t xml:space="preserve">– 1 бр., който има </w:t>
      </w:r>
      <w:r w:rsidRPr="008843EA">
        <w:rPr>
          <w:rFonts w:ascii="Times New Roman CYR" w:eastAsia="Times New Roman" w:hAnsi="Times New Roman CYR" w:cs="Times New Roman"/>
          <w:lang w:val="bg-BG" w:eastAsia="bg-BG"/>
        </w:rPr>
        <w:t>опит в поне една завършена дейност, включваща изграждане на IP Телефонна централа.</w:t>
      </w:r>
    </w:p>
    <w:p w:rsidR="00F41A3A" w:rsidRPr="008843EA" w:rsidRDefault="00F41A3A" w:rsidP="00F41A3A">
      <w:pPr>
        <w:autoSpaceDE w:val="0"/>
        <w:autoSpaceDN w:val="0"/>
        <w:adjustRightInd w:val="0"/>
        <w:spacing w:line="276" w:lineRule="auto"/>
        <w:ind w:firstLine="567"/>
        <w:jc w:val="both"/>
        <w:rPr>
          <w:rFonts w:ascii="Times New Roman CYR" w:eastAsia="Times New Roman" w:hAnsi="Times New Roman CYR" w:cs="Times New Roman"/>
          <w:lang w:val="bg-BG" w:eastAsia="bg-BG"/>
        </w:rPr>
      </w:pPr>
    </w:p>
    <w:p w:rsidR="00F41A3A" w:rsidRPr="008843EA" w:rsidRDefault="00F41A3A" w:rsidP="00F41A3A">
      <w:pPr>
        <w:autoSpaceDE w:val="0"/>
        <w:autoSpaceDN w:val="0"/>
        <w:adjustRightInd w:val="0"/>
        <w:spacing w:line="276" w:lineRule="auto"/>
        <w:ind w:firstLine="567"/>
        <w:jc w:val="both"/>
        <w:rPr>
          <w:rFonts w:ascii="Times New Roman CYR" w:eastAsia="Times New Roman" w:hAnsi="Times New Roman CYR" w:cs="Times New Roman"/>
          <w:lang w:val="bg-BG" w:eastAsia="bg-BG"/>
        </w:rPr>
      </w:pPr>
      <w:r w:rsidRPr="008843EA">
        <w:rPr>
          <w:rFonts w:ascii="Times New Roman CYR" w:eastAsia="Times New Roman" w:hAnsi="Times New Roman CYR" w:cs="Times New Roman"/>
          <w:b/>
          <w:u w:val="single"/>
          <w:lang w:val="bg-BG" w:eastAsia="bg-BG"/>
        </w:rPr>
        <w:t>Е</w:t>
      </w:r>
      <w:r w:rsidRPr="008843EA">
        <w:rPr>
          <w:rFonts w:ascii="Times New Roman CYR" w:eastAsia="Times New Roman" w:hAnsi="Times New Roman CYR" w:cs="Times New Roman"/>
          <w:b/>
          <w:bCs/>
          <w:u w:val="single"/>
          <w:lang w:val="bg-BG" w:eastAsia="bg-BG"/>
        </w:rPr>
        <w:t xml:space="preserve">ксперт Data Center/Сървър </w:t>
      </w:r>
      <w:r w:rsidRPr="008843EA">
        <w:rPr>
          <w:rFonts w:ascii="Times New Roman CYR" w:eastAsia="Times New Roman" w:hAnsi="Times New Roman CYR" w:cs="Times New Roman"/>
          <w:b/>
          <w:u w:val="single"/>
          <w:lang w:val="bg-BG" w:eastAsia="bg-BG"/>
        </w:rPr>
        <w:t xml:space="preserve">– 1 бр., който има </w:t>
      </w:r>
      <w:r w:rsidRPr="008843EA">
        <w:rPr>
          <w:rFonts w:ascii="Times New Roman CYR" w:eastAsia="Times New Roman" w:hAnsi="Times New Roman CYR" w:cs="Times New Roman"/>
          <w:lang w:val="bg-BG" w:eastAsia="bg-BG"/>
        </w:rPr>
        <w:t>опит в поне една завършена дейност, включваща изграждане на Data Center/Сървър.</w:t>
      </w:r>
    </w:p>
    <w:p w:rsidR="00B90669" w:rsidRPr="008843EA" w:rsidRDefault="00B90669" w:rsidP="00B90669">
      <w:pPr>
        <w:autoSpaceDE w:val="0"/>
        <w:autoSpaceDN w:val="0"/>
        <w:adjustRightInd w:val="0"/>
        <w:spacing w:line="276" w:lineRule="auto"/>
        <w:ind w:firstLine="567"/>
        <w:jc w:val="both"/>
        <w:rPr>
          <w:rFonts w:ascii="Times New Roman CYR" w:eastAsia="Times New Roman" w:hAnsi="Times New Roman CYR" w:cs="Times New Roman"/>
          <w:lang w:val="bg-BG" w:eastAsia="bg-BG"/>
        </w:rPr>
      </w:pPr>
    </w:p>
    <w:p w:rsidR="00B90669" w:rsidRPr="008843EA" w:rsidRDefault="00B90669" w:rsidP="00B90669">
      <w:pPr>
        <w:autoSpaceDE w:val="0"/>
        <w:autoSpaceDN w:val="0"/>
        <w:adjustRightInd w:val="0"/>
        <w:spacing w:line="276" w:lineRule="auto"/>
        <w:ind w:firstLine="567"/>
        <w:jc w:val="both"/>
        <w:rPr>
          <w:rFonts w:ascii="Times New Roman CYR" w:eastAsia="Times New Roman" w:hAnsi="Times New Roman CYR" w:cs="Times New Roman"/>
          <w:lang w:val="bg-BG" w:eastAsia="bg-BG"/>
        </w:rPr>
      </w:pPr>
      <w:r w:rsidRPr="008843EA">
        <w:rPr>
          <w:rFonts w:ascii="Times New Roman CYR" w:eastAsia="Times New Roman" w:hAnsi="Times New Roman CYR" w:cs="Times New Roman"/>
          <w:lang w:val="bg-BG" w:eastAsia="bg-BG"/>
        </w:rPr>
        <w:t>При подаване на офертата участниците декларират съответствието си с критерия за подбор в ЕЕДОП, чрез попълване на част IV „Кри</w:t>
      </w:r>
      <w:r w:rsidR="00A35174">
        <w:rPr>
          <w:rFonts w:ascii="Times New Roman CYR" w:eastAsia="Times New Roman" w:hAnsi="Times New Roman CYR" w:cs="Times New Roman"/>
          <w:lang w:val="bg-BG" w:eastAsia="bg-BG"/>
        </w:rPr>
        <w:t>терии за подбор“, раздел В</w:t>
      </w:r>
      <w:r w:rsidRPr="008843EA">
        <w:rPr>
          <w:rFonts w:ascii="Times New Roman CYR" w:eastAsia="Times New Roman" w:hAnsi="Times New Roman CYR" w:cs="Times New Roman"/>
          <w:lang w:val="bg-BG" w:eastAsia="bg-BG"/>
        </w:rPr>
        <w:t xml:space="preserve">. </w:t>
      </w:r>
    </w:p>
    <w:p w:rsidR="00F41A3A" w:rsidRPr="008843EA" w:rsidRDefault="00B90669" w:rsidP="000B36D1">
      <w:pPr>
        <w:autoSpaceDE w:val="0"/>
        <w:autoSpaceDN w:val="0"/>
        <w:adjustRightInd w:val="0"/>
        <w:spacing w:line="276" w:lineRule="auto"/>
        <w:ind w:firstLine="567"/>
        <w:jc w:val="both"/>
        <w:rPr>
          <w:rFonts w:asciiTheme="minorHAnsi" w:eastAsia="Times New Roman" w:hAnsiTheme="minorHAnsi" w:cstheme="minorHAnsi"/>
          <w:lang w:val="bg-BG" w:eastAsia="bg-BG"/>
        </w:rPr>
      </w:pPr>
      <w:r w:rsidRPr="008843EA">
        <w:rPr>
          <w:rFonts w:ascii="Times New Roman CYR" w:eastAsia="Times New Roman" w:hAnsi="Times New Roman CYR" w:cs="Times New Roman"/>
          <w:lang w:val="bg-BG" w:eastAsia="bg-BG"/>
        </w:rPr>
        <w:t xml:space="preserve">Преди сключването на договора за възлагане на настоящата </w:t>
      </w:r>
      <w:r w:rsidR="00304E6B" w:rsidRPr="008843EA">
        <w:rPr>
          <w:rFonts w:ascii="Times New Roman CYR" w:eastAsia="Times New Roman" w:hAnsi="Times New Roman CYR" w:cs="Times New Roman"/>
          <w:lang w:val="bg-BG" w:eastAsia="bg-BG"/>
        </w:rPr>
        <w:t>обособената позиция</w:t>
      </w:r>
      <w:r w:rsidRPr="008843EA">
        <w:rPr>
          <w:rFonts w:ascii="Times New Roman CYR" w:eastAsia="Times New Roman" w:hAnsi="Times New Roman CYR" w:cs="Times New Roman"/>
          <w:lang w:val="bg-BG" w:eastAsia="bg-BG"/>
        </w:rPr>
        <w:t xml:space="preserve">, възложителят изисква от участника, определен за изпълнител, да предостави списък на персонала, който ще изпълнява </w:t>
      </w:r>
      <w:r w:rsidR="00304E6B" w:rsidRPr="008843EA">
        <w:rPr>
          <w:rFonts w:ascii="Times New Roman CYR" w:eastAsia="Times New Roman" w:hAnsi="Times New Roman CYR" w:cs="Times New Roman"/>
          <w:lang w:val="bg-BG" w:eastAsia="bg-BG"/>
        </w:rPr>
        <w:t>обособената позиция</w:t>
      </w:r>
      <w:r w:rsidRPr="008843EA">
        <w:rPr>
          <w:rFonts w:ascii="Times New Roman CYR" w:eastAsia="Times New Roman" w:hAnsi="Times New Roman CYR" w:cs="Times New Roman"/>
          <w:lang w:val="bg-BG" w:eastAsia="bg-BG"/>
        </w:rPr>
        <w:t>, и/или на членовете на ръководния състав, които ще отговарят за изпълнението, в който е посочена професионална</w:t>
      </w:r>
      <w:r w:rsidR="00492286">
        <w:rPr>
          <w:rFonts w:ascii="Times New Roman CYR" w:eastAsia="Times New Roman" w:hAnsi="Times New Roman CYR" w:cs="Times New Roman"/>
          <w:lang w:val="bg-BG" w:eastAsia="bg-BG"/>
        </w:rPr>
        <w:t>та</w:t>
      </w:r>
      <w:r w:rsidRPr="008843EA">
        <w:rPr>
          <w:rFonts w:ascii="Times New Roman CYR" w:eastAsia="Times New Roman" w:hAnsi="Times New Roman CYR" w:cs="Times New Roman"/>
          <w:lang w:val="bg-BG" w:eastAsia="bg-BG"/>
        </w:rPr>
        <w:t xml:space="preserve"> компетентност на лицата. Документите за доказване на поставените изисквания се представят от участника и при поискване в хода на процедурата – в случаите на чл. 67, ал. 5 и 6 ЗОП, когато тов</w:t>
      </w:r>
      <w:r w:rsidRPr="008843EA">
        <w:rPr>
          <w:rFonts w:asciiTheme="minorHAnsi" w:eastAsia="Times New Roman" w:hAnsiTheme="minorHAnsi" w:cstheme="minorHAnsi"/>
          <w:lang w:val="bg-BG" w:eastAsia="bg-BG"/>
        </w:rPr>
        <w:t>а е необходимо за законосъобразното провеждане на процедурата.</w:t>
      </w:r>
    </w:p>
    <w:p w:rsidR="000B36D1" w:rsidRPr="008843EA" w:rsidRDefault="000B36D1" w:rsidP="000B36D1">
      <w:pPr>
        <w:spacing w:line="276" w:lineRule="auto"/>
        <w:ind w:left="20" w:right="-2" w:firstLine="540"/>
        <w:jc w:val="both"/>
        <w:rPr>
          <w:rFonts w:asciiTheme="minorHAnsi" w:eastAsia="Times New Roman" w:hAnsiTheme="minorHAnsi" w:cstheme="minorHAnsi"/>
          <w:b/>
          <w:lang w:val="bg-BG"/>
        </w:rPr>
      </w:pPr>
    </w:p>
    <w:p w:rsidR="000B36D1" w:rsidRPr="008843EA" w:rsidRDefault="00623704" w:rsidP="000B36D1">
      <w:pPr>
        <w:spacing w:line="276" w:lineRule="auto"/>
        <w:ind w:left="20" w:right="-2" w:firstLine="540"/>
        <w:jc w:val="both"/>
        <w:rPr>
          <w:rFonts w:asciiTheme="minorHAnsi" w:hAnsiTheme="minorHAnsi" w:cstheme="minorHAnsi"/>
          <w:lang w:val="bg-BG" w:eastAsia="bg-BG"/>
        </w:rPr>
      </w:pPr>
      <w:r>
        <w:rPr>
          <w:rFonts w:asciiTheme="minorHAnsi" w:eastAsia="Times New Roman" w:hAnsiTheme="minorHAnsi" w:cstheme="minorHAnsi"/>
          <w:b/>
          <w:lang w:val="bg-BG"/>
        </w:rPr>
        <w:t>26.3</w:t>
      </w:r>
      <w:r w:rsidR="000B36D1" w:rsidRPr="008843EA">
        <w:rPr>
          <w:rFonts w:asciiTheme="minorHAnsi" w:eastAsia="Times New Roman" w:hAnsiTheme="minorHAnsi" w:cstheme="minorHAnsi"/>
          <w:b/>
          <w:lang w:val="bg-BG"/>
        </w:rPr>
        <w:t>.</w:t>
      </w:r>
      <w:r w:rsidR="000B36D1" w:rsidRPr="008843EA">
        <w:rPr>
          <w:rFonts w:asciiTheme="minorHAnsi" w:eastAsia="Times New Roman" w:hAnsiTheme="minorHAnsi" w:cstheme="minorHAnsi"/>
          <w:lang w:val="bg-BG"/>
        </w:rPr>
        <w:t xml:space="preserve"> </w:t>
      </w:r>
      <w:r w:rsidR="0082483B" w:rsidRPr="008843EA">
        <w:rPr>
          <w:rFonts w:asciiTheme="minorHAnsi" w:eastAsia="Times New Roman" w:hAnsiTheme="minorHAnsi" w:cstheme="minorHAnsi"/>
          <w:lang w:val="bg-BG"/>
        </w:rPr>
        <w:t>Участникът трябва да прилага система за управление на качеството БДС EN ISO 9001:2015 или еквивалент, или еквивалентни мерки</w:t>
      </w:r>
      <w:r w:rsidR="00CD4394" w:rsidRPr="008843EA">
        <w:rPr>
          <w:rFonts w:asciiTheme="minorHAnsi" w:eastAsia="Times New Roman" w:hAnsiTheme="minorHAnsi" w:cstheme="minorHAnsi"/>
          <w:lang w:val="bg-BG"/>
        </w:rPr>
        <w:t>,</w:t>
      </w:r>
      <w:r w:rsidR="0082483B" w:rsidRPr="008843EA">
        <w:rPr>
          <w:rFonts w:asciiTheme="minorHAnsi" w:eastAsia="Times New Roman" w:hAnsiTheme="minorHAnsi" w:cstheme="minorHAnsi"/>
          <w:lang w:val="bg-BG"/>
        </w:rPr>
        <w:t xml:space="preserve"> с обхват на сертификация </w:t>
      </w:r>
      <w:r w:rsidR="000B36D1" w:rsidRPr="008843EA">
        <w:rPr>
          <w:rFonts w:asciiTheme="minorHAnsi" w:eastAsia="Times New Roman" w:hAnsiTheme="minorHAnsi" w:cstheme="minorHAnsi"/>
          <w:lang w:val="bg-BG"/>
        </w:rPr>
        <w:t xml:space="preserve">включващ: </w:t>
      </w:r>
      <w:r w:rsidR="00CD4394" w:rsidRPr="008843EA">
        <w:rPr>
          <w:rFonts w:asciiTheme="minorHAnsi" w:eastAsia="Times New Roman" w:hAnsiTheme="minorHAnsi" w:cstheme="minorHAnsi"/>
          <w:lang w:val="bg-BG"/>
        </w:rPr>
        <w:t>и</w:t>
      </w:r>
      <w:r w:rsidR="003D5B92" w:rsidRPr="008843EA">
        <w:rPr>
          <w:rFonts w:asciiTheme="minorHAnsi" w:eastAsia="Times New Roman" w:hAnsiTheme="minorHAnsi" w:cstheme="minorHAnsi"/>
          <w:lang w:val="bg-BG"/>
        </w:rPr>
        <w:t xml:space="preserve">зграждане </w:t>
      </w:r>
      <w:r w:rsidR="00CD4394" w:rsidRPr="008843EA">
        <w:rPr>
          <w:rFonts w:asciiTheme="minorHAnsi" w:hAnsiTheme="minorHAnsi" w:cstheme="minorHAnsi"/>
          <w:lang w:val="bg-BG" w:eastAsia="bg-BG"/>
        </w:rPr>
        <w:t>н</w:t>
      </w:r>
      <w:r w:rsidR="003D5B92" w:rsidRPr="008843EA">
        <w:rPr>
          <w:rFonts w:asciiTheme="minorHAnsi" w:hAnsiTheme="minorHAnsi" w:cstheme="minorHAnsi"/>
          <w:lang w:val="bg-BG" w:eastAsia="bg-BG"/>
        </w:rPr>
        <w:t>а</w:t>
      </w:r>
      <w:r w:rsidR="00CD4394" w:rsidRPr="008843EA">
        <w:rPr>
          <w:rFonts w:asciiTheme="minorHAnsi" w:hAnsiTheme="minorHAnsi" w:cstheme="minorHAnsi"/>
          <w:lang w:val="bg-BG" w:eastAsia="bg-BG"/>
        </w:rPr>
        <w:t xml:space="preserve"> системи за видеонаблюдение и/или</w:t>
      </w:r>
      <w:r w:rsidR="003D5B92" w:rsidRPr="008843EA">
        <w:rPr>
          <w:rFonts w:asciiTheme="minorHAnsi" w:hAnsiTheme="minorHAnsi" w:cstheme="minorHAnsi"/>
          <w:lang w:val="bg-BG" w:eastAsia="bg-BG"/>
        </w:rPr>
        <w:t xml:space="preserve"> </w:t>
      </w:r>
      <w:r w:rsidR="000B36D1" w:rsidRPr="008843EA">
        <w:rPr>
          <w:rFonts w:asciiTheme="minorHAnsi" w:hAnsiTheme="minorHAnsi" w:cstheme="minorHAnsi"/>
          <w:lang w:val="bg-BG" w:eastAsia="bg-BG"/>
        </w:rPr>
        <w:t>контрол на достъпа</w:t>
      </w:r>
      <w:r w:rsidR="0082483B" w:rsidRPr="008843EA">
        <w:rPr>
          <w:rFonts w:asciiTheme="minorHAnsi" w:hAnsiTheme="minorHAnsi" w:cstheme="minorHAnsi"/>
          <w:lang w:val="bg-BG" w:eastAsia="bg-BG"/>
        </w:rPr>
        <w:t xml:space="preserve"> и/или</w:t>
      </w:r>
      <w:r w:rsidR="003D5B92" w:rsidRPr="008843EA">
        <w:rPr>
          <w:rFonts w:asciiTheme="minorHAnsi" w:hAnsiTheme="minorHAnsi" w:cstheme="minorHAnsi"/>
          <w:lang w:val="bg-BG" w:eastAsia="bg-BG"/>
        </w:rPr>
        <w:t xml:space="preserve"> </w:t>
      </w:r>
      <w:r w:rsidR="000B36D1" w:rsidRPr="008843EA">
        <w:rPr>
          <w:rFonts w:asciiTheme="minorHAnsi" w:hAnsiTheme="minorHAnsi" w:cstheme="minorHAnsi"/>
          <w:lang w:val="bg-BG" w:eastAsia="bg-BG"/>
        </w:rPr>
        <w:t xml:space="preserve">структурни кабелни системи </w:t>
      </w:r>
      <w:r w:rsidR="0082483B" w:rsidRPr="008843EA">
        <w:rPr>
          <w:rFonts w:asciiTheme="minorHAnsi" w:hAnsiTheme="minorHAnsi" w:cstheme="minorHAnsi"/>
          <w:lang w:val="bg-BG" w:eastAsia="bg-BG"/>
        </w:rPr>
        <w:t>и/или инф</w:t>
      </w:r>
      <w:r w:rsidR="000B36D1" w:rsidRPr="008843EA">
        <w:rPr>
          <w:rFonts w:asciiTheme="minorHAnsi" w:hAnsiTheme="minorHAnsi" w:cstheme="minorHAnsi"/>
          <w:lang w:val="bg-BG" w:eastAsia="bg-BG"/>
        </w:rPr>
        <w:t>ормационно-комуникационни системи</w:t>
      </w:r>
      <w:r w:rsidR="00CD4394" w:rsidRPr="008843EA">
        <w:rPr>
          <w:rFonts w:asciiTheme="minorHAnsi" w:hAnsiTheme="minorHAnsi" w:cstheme="minorHAnsi"/>
          <w:lang w:val="bg-BG" w:eastAsia="bg-BG"/>
        </w:rPr>
        <w:t>/мрежи и/или системи за сигурност</w:t>
      </w:r>
      <w:r w:rsidR="000B36D1" w:rsidRPr="008843EA">
        <w:rPr>
          <w:rFonts w:asciiTheme="minorHAnsi" w:hAnsiTheme="minorHAnsi" w:cstheme="minorHAnsi"/>
          <w:lang w:val="bg-BG" w:eastAsia="bg-BG"/>
        </w:rPr>
        <w:t>.</w:t>
      </w:r>
      <w:r w:rsidR="003D5B92" w:rsidRPr="008843EA">
        <w:rPr>
          <w:rFonts w:asciiTheme="minorHAnsi" w:hAnsiTheme="minorHAnsi" w:cstheme="minorHAnsi"/>
          <w:lang w:val="bg-BG" w:eastAsia="bg-BG"/>
        </w:rPr>
        <w:t xml:space="preserve"> </w:t>
      </w:r>
    </w:p>
    <w:p w:rsidR="0082483B" w:rsidRPr="008843EA" w:rsidRDefault="0082483B" w:rsidP="000B36D1">
      <w:pPr>
        <w:spacing w:line="276" w:lineRule="auto"/>
        <w:ind w:left="20" w:right="-2" w:firstLine="540"/>
        <w:jc w:val="both"/>
        <w:rPr>
          <w:rFonts w:asciiTheme="minorHAnsi" w:eastAsia="Times New Roman" w:hAnsiTheme="minorHAnsi" w:cstheme="minorHAnsi"/>
          <w:lang w:val="bg-BG"/>
        </w:rPr>
      </w:pPr>
    </w:p>
    <w:p w:rsidR="0082483B" w:rsidRPr="008843EA" w:rsidRDefault="0082483B" w:rsidP="0082483B">
      <w:pPr>
        <w:spacing w:line="276" w:lineRule="auto"/>
        <w:ind w:left="20" w:right="-2" w:firstLine="540"/>
        <w:jc w:val="both"/>
        <w:rPr>
          <w:rFonts w:asciiTheme="minorHAnsi" w:eastAsia="Times New Roman" w:hAnsiTheme="minorHAnsi" w:cstheme="minorHAnsi"/>
          <w:lang w:val="bg-BG"/>
        </w:rPr>
      </w:pPr>
      <w:r w:rsidRPr="008843EA">
        <w:rPr>
          <w:rFonts w:asciiTheme="minorHAnsi" w:eastAsia="Times New Roman" w:hAnsiTheme="minorHAnsi" w:cstheme="minorHAnsi"/>
          <w:lang w:val="bg-BG"/>
        </w:rPr>
        <w:t>Участникът попълва съответното поле от раздел Г: Стандарти за осигуряване на качеството и стандарти за екологично управление в Част IV: Критерии за подбор от Единен европейски документ за обществени поръчки (ЕЕДОП).</w:t>
      </w:r>
    </w:p>
    <w:p w:rsidR="0082483B" w:rsidRPr="008843EA" w:rsidRDefault="0082483B" w:rsidP="0082483B">
      <w:pPr>
        <w:spacing w:line="276" w:lineRule="auto"/>
        <w:ind w:left="20" w:right="-2" w:firstLine="540"/>
        <w:jc w:val="both"/>
        <w:rPr>
          <w:rFonts w:asciiTheme="minorHAnsi" w:eastAsia="Times New Roman" w:hAnsiTheme="minorHAnsi" w:cstheme="minorHAnsi"/>
          <w:lang w:val="bg-BG"/>
        </w:rPr>
      </w:pPr>
      <w:r w:rsidRPr="008843EA">
        <w:rPr>
          <w:rFonts w:asciiTheme="minorHAnsi" w:eastAsia="Times New Roman" w:hAnsiTheme="minorHAnsi" w:cstheme="minorHAnsi"/>
          <w:lang w:val="bg-BG"/>
        </w:rPr>
        <w:t xml:space="preserve">Преди сключване на договор за </w:t>
      </w:r>
      <w:r w:rsidR="00304E6B" w:rsidRPr="008843EA">
        <w:rPr>
          <w:rFonts w:asciiTheme="minorHAnsi" w:eastAsia="Times New Roman" w:hAnsiTheme="minorHAnsi" w:cstheme="minorHAnsi"/>
          <w:lang w:val="bg-BG"/>
        </w:rPr>
        <w:t>обособената позиция</w:t>
      </w:r>
      <w:r w:rsidRPr="008843EA">
        <w:rPr>
          <w:rFonts w:asciiTheme="minorHAnsi" w:eastAsia="Times New Roman" w:hAnsiTheme="minorHAnsi" w:cstheme="minorHAnsi"/>
          <w:lang w:val="bg-BG"/>
        </w:rPr>
        <w:t xml:space="preserve">, възложителят изисква от участника, определен за изпълнител, да представи копие на сертификат, издаден от независими лица, които са акредитирани по съответната серия европейски стандарти от Изпълнителна агенция „Българска служба за акредитация" или от друг национален орган по акредитация, който е страна по Многостранното споразумение за взаимно признаване на Европейската организация за акредитация, за съответната област или да </w:t>
      </w:r>
      <w:r w:rsidRPr="008843EA">
        <w:rPr>
          <w:rFonts w:asciiTheme="minorHAnsi" w:eastAsia="Times New Roman" w:hAnsiTheme="minorHAnsi" w:cstheme="minorHAnsi"/>
          <w:lang w:val="bg-BG"/>
        </w:rPr>
        <w:lastRenderedPageBreak/>
        <w:t xml:space="preserve">отговарят на изискванията за признаване съгласно чл. 5а, ал. 2 от Закона за националната акредитация на органи за оценяване на съответствието. </w:t>
      </w:r>
    </w:p>
    <w:p w:rsidR="0082483B" w:rsidRPr="008843EA" w:rsidRDefault="0082483B" w:rsidP="0082483B">
      <w:pPr>
        <w:spacing w:line="276" w:lineRule="auto"/>
        <w:ind w:left="20" w:right="-2" w:firstLine="540"/>
        <w:jc w:val="both"/>
        <w:rPr>
          <w:rFonts w:asciiTheme="minorHAnsi" w:eastAsia="Times New Roman" w:hAnsiTheme="minorHAnsi" w:cstheme="minorHAnsi"/>
          <w:lang w:val="bg-BG"/>
        </w:rPr>
      </w:pPr>
      <w:r w:rsidRPr="008843EA">
        <w:rPr>
          <w:rFonts w:asciiTheme="minorHAnsi" w:eastAsia="Times New Roman" w:hAnsiTheme="minorHAnsi" w:cstheme="minorHAnsi"/>
          <w:lang w:val="bg-BG"/>
        </w:rPr>
        <w:t xml:space="preserve">Възложителят ще приеме и еквивалентни сертификати, издадени от органи, установени в други държави членки за чуждестранните лица. Възложителят ще приеме и други доказателства за еквивалентни мерки за осигуряване на качеството/опазване на околната среда, когато участник не е имал достъп до такива сертификати или е нямал възможност да ги получи в съответните срокове по независещи от него причини. В този случай или участникът трябва да е в състояние да докаже, че предлаганите мерки са еквивалентни на изискваните. </w:t>
      </w:r>
    </w:p>
    <w:p w:rsidR="0082483B" w:rsidRPr="008843EA" w:rsidRDefault="0082483B" w:rsidP="0082483B">
      <w:pPr>
        <w:spacing w:line="276" w:lineRule="auto"/>
        <w:ind w:left="20" w:right="-2" w:firstLine="540"/>
        <w:jc w:val="both"/>
        <w:rPr>
          <w:rFonts w:asciiTheme="minorHAnsi" w:eastAsia="Times New Roman" w:hAnsiTheme="minorHAnsi" w:cstheme="minorHAnsi"/>
          <w:lang w:val="bg-BG"/>
        </w:rPr>
      </w:pPr>
      <w:r w:rsidRPr="008843EA">
        <w:rPr>
          <w:rFonts w:asciiTheme="minorHAnsi" w:eastAsia="Times New Roman" w:hAnsiTheme="minorHAnsi" w:cstheme="minorHAnsi"/>
          <w:lang w:val="bg-BG"/>
        </w:rPr>
        <w:t xml:space="preserve">Документите за доказване на поставените изисквания се представят от участника и при поискване в хода на процедурата – в случаите на чл. 67, ал. 5 </w:t>
      </w:r>
      <w:r w:rsidR="00292809">
        <w:rPr>
          <w:rFonts w:asciiTheme="minorHAnsi" w:eastAsia="Times New Roman" w:hAnsiTheme="minorHAnsi" w:cstheme="minorHAnsi"/>
          <w:lang w:val="bg-BG"/>
        </w:rPr>
        <w:t>и 6 ЗОП, когато това е необходи</w:t>
      </w:r>
      <w:r w:rsidRPr="008843EA">
        <w:rPr>
          <w:rFonts w:asciiTheme="minorHAnsi" w:eastAsia="Times New Roman" w:hAnsiTheme="minorHAnsi" w:cstheme="minorHAnsi"/>
          <w:lang w:val="bg-BG"/>
        </w:rPr>
        <w:t>мо за з</w:t>
      </w:r>
      <w:r w:rsidR="00292809">
        <w:rPr>
          <w:rFonts w:asciiTheme="minorHAnsi" w:eastAsia="Times New Roman" w:hAnsiTheme="minorHAnsi" w:cstheme="minorHAnsi"/>
          <w:lang w:val="bg-BG"/>
        </w:rPr>
        <w:t>а</w:t>
      </w:r>
      <w:r w:rsidRPr="008843EA">
        <w:rPr>
          <w:rFonts w:asciiTheme="minorHAnsi" w:eastAsia="Times New Roman" w:hAnsiTheme="minorHAnsi" w:cstheme="minorHAnsi"/>
          <w:lang w:val="bg-BG"/>
        </w:rPr>
        <w:t>коносъобразното провеждане на процедурата.</w:t>
      </w:r>
    </w:p>
    <w:p w:rsidR="0082483B" w:rsidRDefault="0082483B" w:rsidP="000B36D1">
      <w:pPr>
        <w:spacing w:line="276" w:lineRule="auto"/>
        <w:ind w:left="20" w:right="-2" w:firstLine="540"/>
        <w:jc w:val="both"/>
        <w:rPr>
          <w:rFonts w:asciiTheme="minorHAnsi" w:eastAsia="Times New Roman" w:hAnsiTheme="minorHAnsi" w:cstheme="minorHAnsi"/>
          <w:lang w:val="bg-BG"/>
        </w:rPr>
      </w:pPr>
    </w:p>
    <w:p w:rsidR="00566309" w:rsidRPr="00566309" w:rsidRDefault="00566309" w:rsidP="00566309">
      <w:pPr>
        <w:spacing w:line="276" w:lineRule="auto"/>
        <w:ind w:left="20" w:right="-2" w:firstLine="540"/>
        <w:jc w:val="both"/>
        <w:rPr>
          <w:rFonts w:asciiTheme="minorHAnsi" w:eastAsia="Times New Roman" w:hAnsiTheme="minorHAnsi" w:cstheme="minorHAnsi"/>
          <w:b/>
          <w:bCs/>
          <w:u w:val="single"/>
          <w:lang w:val="bg-BG" w:bidi="bg-BG"/>
        </w:rPr>
      </w:pPr>
      <w:r w:rsidRPr="00566309">
        <w:rPr>
          <w:rFonts w:asciiTheme="minorHAnsi" w:eastAsia="Times New Roman" w:hAnsiTheme="minorHAnsi" w:cstheme="minorHAnsi"/>
          <w:b/>
          <w:bCs/>
          <w:u w:val="single"/>
          <w:lang w:val="bg-BG" w:bidi="bg-BG"/>
        </w:rPr>
        <w:t>Забележки:</w:t>
      </w:r>
    </w:p>
    <w:p w:rsidR="00566309" w:rsidRPr="00566309" w:rsidRDefault="00566309" w:rsidP="00566309">
      <w:pPr>
        <w:spacing w:line="276" w:lineRule="auto"/>
        <w:ind w:left="20" w:right="-2" w:firstLine="540"/>
        <w:jc w:val="both"/>
        <w:rPr>
          <w:rFonts w:asciiTheme="minorHAnsi" w:eastAsia="Times New Roman" w:hAnsiTheme="minorHAnsi" w:cstheme="minorHAnsi"/>
          <w:lang w:val="bg-BG"/>
        </w:rPr>
      </w:pPr>
      <w:r w:rsidRPr="00566309">
        <w:rPr>
          <w:rFonts w:asciiTheme="minorHAnsi" w:eastAsia="Times New Roman" w:hAnsiTheme="minorHAnsi" w:cstheme="minorHAnsi"/>
          <w:lang w:val="bg-BG"/>
        </w:rPr>
        <w:t xml:space="preserve">При участие на обединения, които не са юридически лица, съответствието с горепосочените критерии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w:t>
      </w:r>
      <w:r>
        <w:rPr>
          <w:rFonts w:asciiTheme="minorHAnsi" w:eastAsia="Times New Roman" w:hAnsiTheme="minorHAnsi" w:cstheme="minorHAnsi"/>
          <w:lang w:val="bg-BG"/>
        </w:rPr>
        <w:t>обособената позиция</w:t>
      </w:r>
      <w:r w:rsidRPr="00566309">
        <w:rPr>
          <w:rFonts w:asciiTheme="minorHAnsi" w:eastAsia="Times New Roman" w:hAnsiTheme="minorHAnsi" w:cstheme="minorHAnsi"/>
          <w:lang w:val="bg-BG"/>
        </w:rPr>
        <w:t xml:space="preserve">,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Подизпълнителите трябва да отговарят на горепосочените критерии за подбор, съобразно вида и дела от </w:t>
      </w:r>
      <w:r>
        <w:rPr>
          <w:rFonts w:asciiTheme="minorHAnsi" w:eastAsia="Times New Roman" w:hAnsiTheme="minorHAnsi" w:cstheme="minorHAnsi"/>
          <w:lang w:val="bg-BG"/>
        </w:rPr>
        <w:t>обособената позиция</w:t>
      </w:r>
      <w:r w:rsidRPr="00566309">
        <w:rPr>
          <w:rFonts w:asciiTheme="minorHAnsi" w:eastAsia="Times New Roman" w:hAnsiTheme="minorHAnsi" w:cstheme="minorHAnsi"/>
          <w:lang w:val="bg-BG"/>
        </w:rPr>
        <w:t>, който ще изпълняват, и за тях да не са налице основания за отстраняване от процедурата. 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Ако е приложимо, 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В случай, че участникът се позовава на капацитета на трети лица, той трябва да може да докаже, че ще разполага с техните ресурси, като представи документи за поети</w:t>
      </w:r>
      <w:r>
        <w:rPr>
          <w:rFonts w:asciiTheme="minorHAnsi" w:eastAsia="Times New Roman" w:hAnsiTheme="minorHAnsi" w:cstheme="minorHAnsi"/>
          <w:lang w:val="bg-BG"/>
        </w:rPr>
        <w:t xml:space="preserve">те от третите лица задължения. </w:t>
      </w:r>
      <w:r w:rsidRPr="00566309">
        <w:rPr>
          <w:rFonts w:asciiTheme="minorHAnsi" w:eastAsia="Times New Roman" w:hAnsiTheme="minorHAnsi" w:cstheme="minorHAnsi"/>
          <w:lang w:val="bg-BG"/>
        </w:rPr>
        <w:t>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p>
    <w:p w:rsidR="00566309" w:rsidRPr="008843EA" w:rsidRDefault="00566309" w:rsidP="000B36D1">
      <w:pPr>
        <w:spacing w:line="276" w:lineRule="auto"/>
        <w:ind w:left="20" w:right="-2" w:firstLine="540"/>
        <w:jc w:val="both"/>
        <w:rPr>
          <w:rFonts w:asciiTheme="minorHAnsi" w:eastAsia="Times New Roman" w:hAnsiTheme="minorHAnsi" w:cstheme="minorHAnsi"/>
          <w:lang w:val="bg-BG"/>
        </w:rPr>
      </w:pPr>
    </w:p>
    <w:p w:rsidR="00452319" w:rsidRPr="008843EA" w:rsidRDefault="00452319" w:rsidP="000B36D1">
      <w:pPr>
        <w:pStyle w:val="Heading2"/>
        <w:spacing w:line="276" w:lineRule="auto"/>
        <w:rPr>
          <w:rFonts w:ascii="Times New Roman" w:hAnsi="Times New Roman" w:cs="Times New Roman"/>
          <w:sz w:val="24"/>
          <w:szCs w:val="24"/>
          <w:lang w:val="bg-BG"/>
        </w:rPr>
      </w:pPr>
      <w:r w:rsidRPr="008843EA">
        <w:rPr>
          <w:rFonts w:asciiTheme="minorHAnsi" w:hAnsiTheme="minorHAnsi" w:cstheme="minorHAnsi"/>
          <w:sz w:val="24"/>
          <w:szCs w:val="24"/>
          <w:lang w:val="bg-BG"/>
        </w:rPr>
        <w:t>Документ</w:t>
      </w:r>
      <w:r w:rsidRPr="008843EA">
        <w:rPr>
          <w:rFonts w:ascii="Times New Roman" w:hAnsi="Times New Roman" w:cs="Times New Roman"/>
          <w:sz w:val="24"/>
          <w:szCs w:val="24"/>
          <w:lang w:val="bg-BG"/>
        </w:rPr>
        <w:t>и за доказване съответствието с критериите за подбор</w:t>
      </w:r>
      <w:bookmarkEnd w:id="36"/>
      <w:bookmarkEnd w:id="37"/>
      <w:bookmarkEnd w:id="38"/>
    </w:p>
    <w:p w:rsidR="003A6347" w:rsidRPr="008843EA" w:rsidRDefault="00452319" w:rsidP="00623704">
      <w:pPr>
        <w:pStyle w:val="ListParagraph"/>
        <w:numPr>
          <w:ilvl w:val="0"/>
          <w:numId w:val="30"/>
        </w:numPr>
        <w:tabs>
          <w:tab w:val="left" w:pos="0"/>
        </w:tabs>
        <w:spacing w:line="276" w:lineRule="auto"/>
        <w:ind w:left="0" w:firstLine="426"/>
        <w:jc w:val="both"/>
        <w:rPr>
          <w:rFonts w:ascii="Times New Roman" w:eastAsia="Times New Roman" w:hAnsi="Times New Roman" w:cs="Times New Roman"/>
          <w:color w:val="000000" w:themeColor="text1"/>
          <w:lang w:val="bg-BG" w:eastAsia="sr-Cyrl-CS" w:bidi="bg-BG"/>
        </w:rPr>
      </w:pPr>
      <w:r w:rsidRPr="008843EA">
        <w:rPr>
          <w:rFonts w:ascii="Times New Roman" w:eastAsia="MS Mincho" w:hAnsi="Times New Roman" w:cs="Times New Roman"/>
          <w:lang w:val="bg-BG"/>
        </w:rPr>
        <w:t>Участникът декларира липсата на основания за отстраняване и съответствието с изискванията за подбор, поставени от възложителя и оповестени в обявлението за</w:t>
      </w:r>
      <w:r w:rsidR="00C27178" w:rsidRPr="008843EA">
        <w:rPr>
          <w:rFonts w:ascii="Times New Roman" w:eastAsia="MS Mincho" w:hAnsi="Times New Roman" w:cs="Times New Roman"/>
          <w:lang w:val="bg-BG"/>
        </w:rPr>
        <w:t xml:space="preserve"> </w:t>
      </w:r>
      <w:r w:rsidRPr="008843EA">
        <w:rPr>
          <w:rFonts w:ascii="Times New Roman" w:eastAsia="MS Mincho" w:hAnsi="Times New Roman" w:cs="Times New Roman"/>
          <w:lang w:val="bg-BG"/>
        </w:rPr>
        <w:t>обществена поръчка посредством попълване на съответните полета от Единния европейски документ за обществени поръчки.</w:t>
      </w:r>
      <w:r w:rsidR="00C27178" w:rsidRPr="008843EA">
        <w:rPr>
          <w:rFonts w:ascii="Times New Roman" w:hAnsi="Times New Roman" w:cs="Times New Roman"/>
          <w:lang w:val="bg-BG"/>
        </w:rPr>
        <w:t xml:space="preserve"> </w:t>
      </w:r>
      <w:r w:rsidR="003A6347" w:rsidRPr="008843EA">
        <w:rPr>
          <w:rFonts w:ascii="Times New Roman" w:hAnsi="Times New Roman" w:cs="Times New Roman"/>
          <w:lang w:val="bg-BG"/>
        </w:rPr>
        <w:t>При попълване на ЕЕДОП следва да бъдат спазвани указанията за подготовка на</w:t>
      </w:r>
      <w:r w:rsidR="003A6347" w:rsidRPr="008843EA">
        <w:rPr>
          <w:rFonts w:ascii="Times New Roman" w:hAnsi="Times New Roman" w:cs="Times New Roman"/>
          <w:i/>
          <w:lang w:val="bg-BG"/>
        </w:rPr>
        <w:t xml:space="preserve"> </w:t>
      </w:r>
      <w:r w:rsidR="003A6347" w:rsidRPr="008843EA">
        <w:rPr>
          <w:rFonts w:ascii="Times New Roman" w:hAnsi="Times New Roman" w:cs="Times New Roman"/>
          <w:lang w:val="bg-BG"/>
        </w:rPr>
        <w:t>образеца, съдържащи се в самия образец на ЕЕДОП, както и настоящите разписани указания.</w:t>
      </w:r>
      <w:r w:rsidR="003A6347" w:rsidRPr="008843EA">
        <w:rPr>
          <w:rFonts w:ascii="Times New Roman" w:eastAsia="Times New Roman" w:hAnsi="Times New Roman" w:cs="Times New Roman"/>
          <w:color w:val="000000" w:themeColor="text1"/>
          <w:lang w:val="bg-BG" w:eastAsia="sr-Cyrl-CS"/>
        </w:rPr>
        <w:t xml:space="preserve"> </w:t>
      </w:r>
      <w:r w:rsidR="00481C68" w:rsidRPr="008843EA">
        <w:rPr>
          <w:rFonts w:ascii="Times New Roman" w:eastAsia="Times New Roman" w:hAnsi="Times New Roman" w:cs="Times New Roman"/>
          <w:color w:val="000000" w:themeColor="text1"/>
          <w:lang w:val="bg-BG" w:eastAsia="sr-Cyrl-CS" w:bidi="bg-BG"/>
        </w:rPr>
        <w:t>Професионалната компетентност на персонала, на който е възложено изпълнението на поръчката</w:t>
      </w:r>
      <w:r w:rsidR="000B36D1" w:rsidRPr="008843EA">
        <w:rPr>
          <w:rFonts w:ascii="Times New Roman" w:eastAsia="Times New Roman" w:hAnsi="Times New Roman" w:cs="Times New Roman"/>
          <w:color w:val="000000" w:themeColor="text1"/>
          <w:lang w:val="bg-BG" w:eastAsia="sr-Cyrl-CS" w:bidi="bg-BG"/>
        </w:rPr>
        <w:t xml:space="preserve"> по обособена позиция № </w:t>
      </w:r>
      <w:r w:rsidR="000B36D1" w:rsidRPr="008843EA">
        <w:rPr>
          <w:rFonts w:ascii="Times New Roman" w:eastAsia="Times New Roman" w:hAnsi="Times New Roman" w:cs="Times New Roman"/>
          <w:color w:val="000000" w:themeColor="text1"/>
          <w:lang w:val="bg-BG" w:eastAsia="sr-Cyrl-CS" w:bidi="bg-BG"/>
        </w:rPr>
        <w:lastRenderedPageBreak/>
        <w:t>1</w:t>
      </w:r>
      <w:r w:rsidR="00481C68" w:rsidRPr="008843EA">
        <w:rPr>
          <w:rFonts w:ascii="Times New Roman" w:eastAsia="Times New Roman" w:hAnsi="Times New Roman" w:cs="Times New Roman"/>
          <w:color w:val="000000" w:themeColor="text1"/>
          <w:lang w:val="bg-BG" w:eastAsia="sr-Cyrl-CS" w:bidi="bg-BG"/>
        </w:rPr>
        <w:t>, се използва като показател за оценка, поради което информацията за професионалната компетентност на експертите, включени в екипа за изпълнение на проектирането/авторския надзор и строителството посочени в методиката, не се посочват в Част IV „Критерии за подбор” на ЕЕДОП, раздел В: Технически и професионални способности.</w:t>
      </w:r>
      <w:r w:rsidR="000B36D1" w:rsidRPr="008843EA">
        <w:rPr>
          <w:rFonts w:ascii="Times New Roman" w:eastAsia="Times New Roman" w:hAnsi="Times New Roman" w:cs="Times New Roman"/>
          <w:color w:val="000000" w:themeColor="text1"/>
          <w:lang w:val="bg-BG" w:eastAsia="sr-Cyrl-CS" w:bidi="bg-BG"/>
        </w:rPr>
        <w:t xml:space="preserve"> Информацията за професионалната компетентност на експертите, включени в екипа за изпълнение на обособена позиция № 2 се посочват в Част IV „Критерии за подбор” на ЕЕДОП, раздел В: Технически и професионални способности.</w:t>
      </w:r>
    </w:p>
    <w:p w:rsidR="003A6347" w:rsidRPr="008843EA" w:rsidRDefault="003A6347" w:rsidP="00623704">
      <w:pPr>
        <w:pStyle w:val="ListParagraph"/>
        <w:numPr>
          <w:ilvl w:val="0"/>
          <w:numId w:val="30"/>
        </w:numPr>
        <w:tabs>
          <w:tab w:val="left" w:pos="360"/>
          <w:tab w:val="left" w:pos="709"/>
        </w:tabs>
        <w:spacing w:line="276" w:lineRule="auto"/>
        <w:ind w:left="0" w:firstLine="426"/>
        <w:jc w:val="both"/>
        <w:rPr>
          <w:rFonts w:ascii="Times New Roman" w:eastAsia="Calibri" w:hAnsi="Times New Roman" w:cs="Times New Roman"/>
          <w:color w:val="000000" w:themeColor="text1"/>
          <w:lang w:val="bg-BG"/>
        </w:rPr>
      </w:pPr>
      <w:r w:rsidRPr="008843EA">
        <w:rPr>
          <w:rFonts w:ascii="Times New Roman" w:eastAsia="MS Mincho" w:hAnsi="Times New Roman" w:cs="Times New Roman"/>
          <w:lang w:val="bg-BG"/>
        </w:rPr>
        <w:t xml:space="preserve"> </w:t>
      </w:r>
      <w:r w:rsidRPr="008843EA">
        <w:rPr>
          <w:rFonts w:ascii="Times New Roman" w:eastAsia="Times New Roman" w:hAnsi="Times New Roman" w:cs="Times New Roman"/>
          <w:color w:val="000000" w:themeColor="text1"/>
          <w:lang w:val="bg-BG" w:eastAsia="sr-Cyrl-CS"/>
        </w:rPr>
        <w:t>Съгласно чл. 67, ал.4 от ЗОП във връзка с § 29, т.5, б. „а“ от Преходните и заключителни разпоредби на ЗОП, в сила от 1 април 2018г. ЕЕДОП се представя задължително в електронен вид.</w:t>
      </w:r>
    </w:p>
    <w:p w:rsidR="00452319" w:rsidRPr="008843EA" w:rsidRDefault="00C27178" w:rsidP="00623704">
      <w:pPr>
        <w:pStyle w:val="ListParagraph"/>
        <w:numPr>
          <w:ilvl w:val="0"/>
          <w:numId w:val="30"/>
        </w:numPr>
        <w:autoSpaceDE w:val="0"/>
        <w:autoSpaceDN w:val="0"/>
        <w:adjustRightInd w:val="0"/>
        <w:spacing w:line="276" w:lineRule="auto"/>
        <w:ind w:left="0" w:firstLine="450"/>
        <w:jc w:val="both"/>
        <w:rPr>
          <w:rFonts w:ascii="Times New Roman" w:eastAsia="MS Mincho" w:hAnsi="Times New Roman" w:cs="Times New Roman"/>
          <w:lang w:val="bg-BG"/>
        </w:rPr>
      </w:pPr>
      <w:r w:rsidRPr="008843EA">
        <w:rPr>
          <w:rFonts w:ascii="Times New Roman" w:eastAsia="MS Mincho" w:hAnsi="Times New Roman" w:cs="Times New Roman"/>
          <w:lang w:val="bg-BG"/>
        </w:rPr>
        <w:t>Преди сключването на договор за обществена поръчка</w:t>
      </w:r>
      <w:r w:rsidR="00304E6B" w:rsidRPr="008843EA">
        <w:rPr>
          <w:rFonts w:ascii="Times New Roman" w:eastAsia="MS Mincho" w:hAnsi="Times New Roman" w:cs="Times New Roman"/>
          <w:lang w:val="bg-BG"/>
        </w:rPr>
        <w:t xml:space="preserve"> по всяка обособена позиция</w:t>
      </w:r>
      <w:r w:rsidRPr="008843EA">
        <w:rPr>
          <w:rFonts w:ascii="Times New Roman" w:eastAsia="MS Mincho" w:hAnsi="Times New Roman" w:cs="Times New Roman"/>
          <w:lang w:val="bg-BG"/>
        </w:rPr>
        <w:t xml:space="preserve"> Възложителят ще изиска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 Възложителят няма да изисква документи, които вече са му били предоставени от участника или са му служебно известни.</w:t>
      </w:r>
    </w:p>
    <w:p w:rsidR="00452319" w:rsidRPr="008843EA" w:rsidRDefault="00452319"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Комисията, назначена за разглеждане и оценка на офертите,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2422D0" w:rsidRPr="008843EA" w:rsidRDefault="002422D0" w:rsidP="002422D0">
      <w:pPr>
        <w:pStyle w:val="ListParagraph"/>
        <w:autoSpaceDE w:val="0"/>
        <w:autoSpaceDN w:val="0"/>
        <w:adjustRightInd w:val="0"/>
        <w:spacing w:line="276" w:lineRule="auto"/>
        <w:ind w:left="360"/>
        <w:jc w:val="both"/>
        <w:rPr>
          <w:rFonts w:ascii="Times New Roman" w:eastAsia="MS Mincho" w:hAnsi="Times New Roman" w:cs="Times New Roman"/>
          <w:lang w:val="bg-BG"/>
        </w:rPr>
      </w:pPr>
    </w:p>
    <w:tbl>
      <w:tblPr>
        <w:tblStyle w:val="TableGrid"/>
        <w:tblW w:w="0" w:type="auto"/>
        <w:tblLook w:val="04A0" w:firstRow="1" w:lastRow="0" w:firstColumn="1" w:lastColumn="0" w:noHBand="0" w:noVBand="1"/>
      </w:tblPr>
      <w:tblGrid>
        <w:gridCol w:w="9210"/>
      </w:tblGrid>
      <w:tr w:rsidR="002422D0" w:rsidRPr="008843EA" w:rsidTr="002422D0">
        <w:tc>
          <w:tcPr>
            <w:tcW w:w="9210" w:type="dxa"/>
            <w:shd w:val="clear" w:color="auto" w:fill="92D050"/>
          </w:tcPr>
          <w:p w:rsidR="002422D0" w:rsidRPr="008843EA" w:rsidRDefault="002422D0" w:rsidP="002422D0">
            <w:pPr>
              <w:pStyle w:val="Heading1"/>
              <w:spacing w:line="276" w:lineRule="auto"/>
              <w:jc w:val="center"/>
              <w:outlineLvl w:val="0"/>
              <w:rPr>
                <w:rFonts w:ascii="Times New Roman" w:hAnsi="Times New Roman" w:cs="Times New Roman"/>
                <w:sz w:val="24"/>
                <w:szCs w:val="24"/>
                <w:u w:val="single"/>
                <w:lang w:val="bg-BG"/>
              </w:rPr>
            </w:pPr>
            <w:bookmarkStart w:id="39" w:name="_Toc488999557"/>
            <w:r w:rsidRPr="008843EA">
              <w:rPr>
                <w:rFonts w:ascii="Times New Roman" w:hAnsi="Times New Roman" w:cs="Times New Roman"/>
                <w:sz w:val="24"/>
                <w:szCs w:val="24"/>
                <w:u w:val="single"/>
                <w:lang w:val="bg-BG"/>
              </w:rPr>
              <w:t>Раздел 3. Указания за подготовка и представяне на офертите</w:t>
            </w:r>
          </w:p>
          <w:p w:rsidR="002422D0" w:rsidRPr="008843EA" w:rsidRDefault="002422D0" w:rsidP="002422D0">
            <w:pPr>
              <w:rPr>
                <w:lang w:val="bg-BG"/>
              </w:rPr>
            </w:pPr>
          </w:p>
        </w:tc>
      </w:tr>
    </w:tbl>
    <w:p w:rsidR="00BE6D66" w:rsidRPr="008843EA" w:rsidRDefault="00BE6D66" w:rsidP="00855D1D">
      <w:pPr>
        <w:pStyle w:val="Heading2"/>
        <w:spacing w:line="276" w:lineRule="auto"/>
        <w:rPr>
          <w:rFonts w:ascii="Times New Roman" w:hAnsi="Times New Roman" w:cs="Times New Roman"/>
          <w:sz w:val="24"/>
          <w:szCs w:val="24"/>
          <w:lang w:val="bg-BG"/>
        </w:rPr>
      </w:pPr>
      <w:bookmarkStart w:id="40" w:name="_Toc330456898"/>
      <w:bookmarkStart w:id="41" w:name="_Toc347730456"/>
      <w:bookmarkStart w:id="42" w:name="_Toc488999558"/>
      <w:bookmarkEnd w:id="39"/>
      <w:r w:rsidRPr="008843EA">
        <w:rPr>
          <w:rFonts w:ascii="Times New Roman" w:hAnsi="Times New Roman" w:cs="Times New Roman"/>
          <w:sz w:val="24"/>
          <w:szCs w:val="24"/>
          <w:lang w:val="bg-BG"/>
        </w:rPr>
        <w:t>Оферти</w:t>
      </w:r>
      <w:bookmarkEnd w:id="40"/>
      <w:bookmarkEnd w:id="41"/>
      <w:bookmarkEnd w:id="42"/>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bookmarkStart w:id="43" w:name="_Ref326928327"/>
      <w:r w:rsidRPr="008843EA">
        <w:rPr>
          <w:rFonts w:ascii="Times New Roman" w:eastAsia="MS Mincho" w:hAnsi="Times New Roman" w:cs="Times New Roman"/>
          <w:lang w:val="bg-BG"/>
        </w:rPr>
        <w:t xml:space="preserve">При изготвяне на офертата всеки участник трябва да се придържа точно към обявените от възложителя условия. Използването на образци </w:t>
      </w:r>
      <w:r w:rsidR="001359FE" w:rsidRPr="008843EA">
        <w:rPr>
          <w:rFonts w:ascii="Times New Roman" w:eastAsia="MS Mincho" w:hAnsi="Times New Roman" w:cs="Times New Roman"/>
          <w:lang w:val="bg-BG"/>
        </w:rPr>
        <w:t xml:space="preserve">от </w:t>
      </w:r>
      <w:r w:rsidRPr="008843EA">
        <w:rPr>
          <w:rFonts w:ascii="Times New Roman" w:eastAsia="MS Mincho" w:hAnsi="Times New Roman" w:cs="Times New Roman"/>
          <w:lang w:val="bg-BG"/>
        </w:rPr>
        <w:t xml:space="preserve">№ 1 </w:t>
      </w:r>
      <w:r w:rsidR="001359FE" w:rsidRPr="008843EA">
        <w:rPr>
          <w:rFonts w:ascii="Times New Roman" w:eastAsia="MS Mincho" w:hAnsi="Times New Roman" w:cs="Times New Roman"/>
          <w:lang w:val="bg-BG"/>
        </w:rPr>
        <w:t>до №</w:t>
      </w:r>
      <w:r w:rsidR="00A66D16" w:rsidRPr="008843EA">
        <w:rPr>
          <w:rFonts w:ascii="Times New Roman" w:eastAsia="MS Mincho" w:hAnsi="Times New Roman" w:cs="Times New Roman"/>
          <w:lang w:val="bg-BG"/>
        </w:rPr>
        <w:t xml:space="preserve"> 3</w:t>
      </w:r>
      <w:r w:rsidRPr="008843EA">
        <w:rPr>
          <w:rFonts w:ascii="Times New Roman" w:eastAsia="MS Mincho" w:hAnsi="Times New Roman" w:cs="Times New Roman"/>
          <w:lang w:val="bg-BG"/>
        </w:rPr>
        <w:t xml:space="preserve">, приложени към настоящата документация е задължително. </w:t>
      </w:r>
      <w:bookmarkEnd w:id="43"/>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До изтичането на срока за подаване на офертите всеки участник може да промени, да допълни или да оттегли офертата си.</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bookmarkStart w:id="44" w:name="_Ref338514513"/>
      <w:r w:rsidRPr="008843EA">
        <w:rPr>
          <w:rFonts w:ascii="Times New Roman" w:eastAsia="MS Mincho" w:hAnsi="Times New Roman" w:cs="Times New Roman"/>
          <w:lang w:val="bg-BG"/>
        </w:rPr>
        <w:t>Лице, което участва в обединение или е дало съгласие да бъде подизпълнител на участник, не може да подава самостоятелно оферта.</w:t>
      </w:r>
      <w:bookmarkEnd w:id="44"/>
      <w:r w:rsidRPr="008843EA">
        <w:rPr>
          <w:rFonts w:ascii="Times New Roman" w:eastAsia="MS Mincho" w:hAnsi="Times New Roman" w:cs="Times New Roman"/>
          <w:lang w:val="bg-BG"/>
        </w:rPr>
        <w:t xml:space="preserve"> </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В процедурата за възлагане на обществена поръчка едно физическо или юридическо лице може да участва само в едно обединение. </w:t>
      </w:r>
    </w:p>
    <w:p w:rsidR="00361A89" w:rsidRPr="008843EA" w:rsidRDefault="00361A89" w:rsidP="00623704">
      <w:pPr>
        <w:pStyle w:val="ListParagraph"/>
        <w:numPr>
          <w:ilvl w:val="0"/>
          <w:numId w:val="30"/>
        </w:numPr>
        <w:spacing w:line="276" w:lineRule="auto"/>
        <w:ind w:left="0" w:firstLine="360"/>
        <w:jc w:val="both"/>
        <w:rPr>
          <w:rFonts w:ascii="Times New Roman" w:eastAsia="MS Mincho" w:hAnsi="Times New Roman" w:cs="Times New Roman"/>
          <w:i/>
          <w:lang w:val="bg-BG"/>
        </w:rPr>
      </w:pPr>
      <w:r w:rsidRPr="008843EA">
        <w:rPr>
          <w:rFonts w:ascii="Times New Roman" w:eastAsia="MS Mincho" w:hAnsi="Times New Roman" w:cs="Times New Roman"/>
          <w:lang w:val="bg-BG"/>
        </w:rPr>
        <w:t>Свързани лица, съгласно §2, т. 45 от Допълнителните разпоредби на ЗОП, във връзка с §1, т. 13 и 14 от Допълнителните разпоредби на Закона за публичното предлагане на ценни книжа, не могат да бъдат самостоятелни участници в настоящата обществена поръчка.</w:t>
      </w:r>
      <w:r w:rsidRPr="008843EA">
        <w:rPr>
          <w:rFonts w:ascii="Times New Roman" w:eastAsia="Times New Roman" w:hAnsi="Times New Roman" w:cs="Times New Roman"/>
          <w:lang w:val="bg-BG"/>
        </w:rPr>
        <w:t xml:space="preserve"> </w:t>
      </w:r>
      <w:r w:rsidR="007C7F4F" w:rsidRPr="008843EA">
        <w:rPr>
          <w:rFonts w:ascii="Times New Roman" w:eastAsia="Times New Roman" w:hAnsi="Times New Roman" w:cs="Times New Roman"/>
          <w:lang w:val="bg-BG"/>
        </w:rPr>
        <w:t xml:space="preserve">При подаване на офертата, липсата на обстоятелствата по чл. 101, ал. 11 от ЗОП се удостоверяват от всеки участник/подизпълнител/член на обединение в процедурата с попълване в ЕЕДОП на част III „Основания за изключване“, раздел Г „Други основания за изключване, които може да бъдат предвидени в националното законодателство на възлагащия орган или възложителя на държава членка“. </w:t>
      </w:r>
      <w:r w:rsidRPr="008843EA">
        <w:rPr>
          <w:rFonts w:ascii="Times New Roman" w:eastAsia="MS Mincho" w:hAnsi="Times New Roman" w:cs="Times New Roman"/>
          <w:lang w:val="bg-BG"/>
        </w:rPr>
        <w:t xml:space="preserve">Съгласно </w:t>
      </w:r>
      <w:r w:rsidRPr="008843EA">
        <w:rPr>
          <w:rFonts w:ascii="Times New Roman" w:eastAsia="MS Mincho" w:hAnsi="Times New Roman" w:cs="Times New Roman"/>
          <w:lang w:val="bg-BG"/>
        </w:rPr>
        <w:lastRenderedPageBreak/>
        <w:t>чл. 46, ал. 1 от ППЗОП участниците са длъжни да уведомят писмено</w:t>
      </w:r>
      <w:r w:rsidRPr="008843EA">
        <w:rPr>
          <w:rFonts w:ascii="Times New Roman" w:eastAsia="MS Mincho" w:hAnsi="Times New Roman" w:cs="Times New Roman"/>
          <w:i/>
          <w:lang w:val="bg-BG"/>
        </w:rPr>
        <w:t xml:space="preserve"> </w:t>
      </w:r>
      <w:r w:rsidRPr="008843EA">
        <w:rPr>
          <w:rFonts w:ascii="Times New Roman" w:eastAsia="MS Mincho" w:hAnsi="Times New Roman" w:cs="Times New Roman"/>
          <w:lang w:val="bg-BG"/>
        </w:rPr>
        <w:t>възложителя в 3-дневен срок, в случай че се окажат свързани лица с друг участник в</w:t>
      </w:r>
      <w:r w:rsidRPr="008843EA">
        <w:rPr>
          <w:rFonts w:ascii="Times New Roman" w:eastAsia="MS Mincho" w:hAnsi="Times New Roman" w:cs="Times New Roman"/>
          <w:i/>
          <w:lang w:val="bg-BG"/>
        </w:rPr>
        <w:t xml:space="preserve"> </w:t>
      </w:r>
      <w:r w:rsidRPr="008843EA">
        <w:rPr>
          <w:rFonts w:ascii="Times New Roman" w:eastAsia="MS Mincho" w:hAnsi="Times New Roman" w:cs="Times New Roman"/>
          <w:lang w:val="bg-BG"/>
        </w:rPr>
        <w:t>настоящата поръчка.</w:t>
      </w:r>
    </w:p>
    <w:p w:rsidR="00361A89" w:rsidRPr="008843EA" w:rsidRDefault="00361A89"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Съгласно §1, т. 13 от Допълнителните разпоредби на Закона за публичното предлагане на ценни книжа „свързани лица” са:</w:t>
      </w:r>
    </w:p>
    <w:p w:rsidR="00361A89" w:rsidRPr="008843EA" w:rsidRDefault="00361A89" w:rsidP="00855D1D">
      <w:pPr>
        <w:widowControl w:val="0"/>
        <w:autoSpaceDE w:val="0"/>
        <w:autoSpaceDN w:val="0"/>
        <w:adjustRightInd w:val="0"/>
        <w:spacing w:line="276" w:lineRule="auto"/>
        <w:ind w:firstLine="709"/>
        <w:jc w:val="both"/>
        <w:rPr>
          <w:rFonts w:ascii="Times New Roman" w:eastAsia="MS Mincho" w:hAnsi="Times New Roman" w:cs="Times New Roman"/>
          <w:lang w:val="bg-BG"/>
        </w:rPr>
      </w:pPr>
      <w:r w:rsidRPr="008843EA">
        <w:rPr>
          <w:rFonts w:ascii="Times New Roman" w:eastAsia="MS Mincho" w:hAnsi="Times New Roman" w:cs="Times New Roman"/>
          <w:lang w:val="bg-BG"/>
        </w:rPr>
        <w:t>а) лицата, едното от които контролира другото лице или негово дъщерно дружество;</w:t>
      </w:r>
    </w:p>
    <w:p w:rsidR="00361A89" w:rsidRPr="008843EA" w:rsidRDefault="00361A89" w:rsidP="00855D1D">
      <w:pPr>
        <w:widowControl w:val="0"/>
        <w:autoSpaceDE w:val="0"/>
        <w:autoSpaceDN w:val="0"/>
        <w:adjustRightInd w:val="0"/>
        <w:spacing w:line="276" w:lineRule="auto"/>
        <w:ind w:firstLine="709"/>
        <w:jc w:val="both"/>
        <w:rPr>
          <w:rFonts w:ascii="Times New Roman" w:eastAsia="MS Mincho" w:hAnsi="Times New Roman" w:cs="Times New Roman"/>
          <w:lang w:val="bg-BG"/>
        </w:rPr>
      </w:pPr>
      <w:r w:rsidRPr="008843EA">
        <w:rPr>
          <w:rFonts w:ascii="Times New Roman" w:eastAsia="MS Mincho" w:hAnsi="Times New Roman" w:cs="Times New Roman"/>
          <w:lang w:val="bg-BG"/>
        </w:rPr>
        <w:t>б) лицата, чиято дейност се контролира от трето лице;</w:t>
      </w:r>
    </w:p>
    <w:p w:rsidR="00361A89" w:rsidRPr="008843EA" w:rsidRDefault="00361A89" w:rsidP="00855D1D">
      <w:pPr>
        <w:widowControl w:val="0"/>
        <w:autoSpaceDE w:val="0"/>
        <w:autoSpaceDN w:val="0"/>
        <w:adjustRightInd w:val="0"/>
        <w:spacing w:line="276" w:lineRule="auto"/>
        <w:ind w:firstLine="709"/>
        <w:jc w:val="both"/>
        <w:rPr>
          <w:rFonts w:ascii="Times New Roman" w:eastAsia="MS Mincho" w:hAnsi="Times New Roman" w:cs="Times New Roman"/>
          <w:lang w:val="bg-BG"/>
        </w:rPr>
      </w:pPr>
      <w:r w:rsidRPr="008843EA">
        <w:rPr>
          <w:rFonts w:ascii="Times New Roman" w:eastAsia="MS Mincho" w:hAnsi="Times New Roman" w:cs="Times New Roman"/>
          <w:lang w:val="bg-BG"/>
        </w:rPr>
        <w:t>в) лицата, които съвместно контролират трето лице;</w:t>
      </w:r>
    </w:p>
    <w:p w:rsidR="00BE6D66" w:rsidRPr="008843EA" w:rsidRDefault="00361A89" w:rsidP="00855D1D">
      <w:pPr>
        <w:widowControl w:val="0"/>
        <w:autoSpaceDE w:val="0"/>
        <w:autoSpaceDN w:val="0"/>
        <w:adjustRightInd w:val="0"/>
        <w:spacing w:line="276" w:lineRule="auto"/>
        <w:ind w:firstLine="709"/>
        <w:jc w:val="both"/>
        <w:rPr>
          <w:rFonts w:ascii="Times New Roman" w:eastAsia="MS Mincho" w:hAnsi="Times New Roman" w:cs="Times New Roman"/>
          <w:lang w:val="bg-BG"/>
        </w:rPr>
      </w:pPr>
      <w:r w:rsidRPr="008843EA">
        <w:rPr>
          <w:rFonts w:ascii="Times New Roman" w:eastAsia="MS Mincho" w:hAnsi="Times New Roman" w:cs="Times New Roman"/>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361A89" w:rsidRPr="008843EA" w:rsidRDefault="00361A89" w:rsidP="00623704">
      <w:pPr>
        <w:pStyle w:val="ListParagraph"/>
        <w:numPr>
          <w:ilvl w:val="0"/>
          <w:numId w:val="30"/>
        </w:numPr>
        <w:autoSpaceDE w:val="0"/>
        <w:autoSpaceDN w:val="0"/>
        <w:adjustRightInd w:val="0"/>
        <w:spacing w:line="276" w:lineRule="auto"/>
        <w:ind w:left="0" w:firstLine="360"/>
        <w:jc w:val="both"/>
        <w:rPr>
          <w:rFonts w:ascii="Times New Roman" w:eastAsia="Times New Roman" w:hAnsi="Times New Roman" w:cs="Times New Roman"/>
          <w:i/>
          <w:lang w:val="bg-BG"/>
        </w:rPr>
      </w:pPr>
      <w:r w:rsidRPr="008843EA">
        <w:rPr>
          <w:rFonts w:ascii="Times New Roman" w:eastAsia="Times New Roman" w:hAnsi="Times New Roman" w:cs="Times New Roman"/>
          <w:lang w:val="bg-BG"/>
        </w:rPr>
        <w:t>Съгласно § 1, т. 14 от ДР на Закона за публичното предлагане на</w:t>
      </w:r>
      <w:r w:rsidRPr="008843EA">
        <w:rPr>
          <w:rFonts w:ascii="Times New Roman" w:eastAsia="Times New Roman" w:hAnsi="Times New Roman" w:cs="Times New Roman"/>
          <w:i/>
          <w:lang w:val="bg-BG"/>
        </w:rPr>
        <w:t xml:space="preserve"> </w:t>
      </w:r>
      <w:r w:rsidRPr="008843EA">
        <w:rPr>
          <w:rFonts w:ascii="Times New Roman" w:eastAsia="Times New Roman" w:hAnsi="Times New Roman" w:cs="Times New Roman"/>
          <w:lang w:val="bg-BG"/>
        </w:rPr>
        <w:t>ценни книжа „контрол” е налице, когато едно лице:</w:t>
      </w:r>
    </w:p>
    <w:p w:rsidR="00361A89" w:rsidRPr="008843EA" w:rsidRDefault="00361A89" w:rsidP="00855D1D">
      <w:pPr>
        <w:autoSpaceDE w:val="0"/>
        <w:autoSpaceDN w:val="0"/>
        <w:adjustRightInd w:val="0"/>
        <w:spacing w:line="276" w:lineRule="auto"/>
        <w:ind w:firstLine="426"/>
        <w:jc w:val="both"/>
        <w:rPr>
          <w:rFonts w:ascii="Times New Roman" w:eastAsia="Times New Roman" w:hAnsi="Times New Roman" w:cs="Times New Roman"/>
          <w:lang w:val="bg-BG"/>
        </w:rPr>
      </w:pPr>
      <w:r w:rsidRPr="008843EA">
        <w:rPr>
          <w:rFonts w:ascii="Times New Roman" w:eastAsia="Times New Roman" w:hAnsi="Times New Roman" w:cs="Times New Roman"/>
          <w:lang w:val="bg-BG"/>
        </w:rPr>
        <w:t>а) притежава, включително чрез дъщерно дружество или по силата на</w:t>
      </w:r>
      <w:r w:rsidRPr="008843EA">
        <w:rPr>
          <w:rFonts w:ascii="Times New Roman" w:eastAsia="Times New Roman" w:hAnsi="Times New Roman" w:cs="Times New Roman"/>
          <w:i/>
          <w:lang w:val="bg-BG"/>
        </w:rPr>
        <w:t xml:space="preserve"> </w:t>
      </w:r>
      <w:r w:rsidRPr="008843EA">
        <w:rPr>
          <w:rFonts w:ascii="Times New Roman" w:eastAsia="Times New Roman" w:hAnsi="Times New Roman" w:cs="Times New Roman"/>
          <w:lang w:val="bg-BG"/>
        </w:rPr>
        <w:t>споразумение с друго лице, над 50 на сто от броя на гласовете в общото събрание на</w:t>
      </w:r>
      <w:r w:rsidRPr="008843EA">
        <w:rPr>
          <w:rFonts w:ascii="Times New Roman" w:eastAsia="Times New Roman" w:hAnsi="Times New Roman" w:cs="Times New Roman"/>
          <w:i/>
          <w:lang w:val="bg-BG"/>
        </w:rPr>
        <w:t xml:space="preserve"> </w:t>
      </w:r>
      <w:r w:rsidRPr="008843EA">
        <w:rPr>
          <w:rFonts w:ascii="Times New Roman" w:eastAsia="Times New Roman" w:hAnsi="Times New Roman" w:cs="Times New Roman"/>
          <w:lang w:val="bg-BG"/>
        </w:rPr>
        <w:t xml:space="preserve">едно дружество или друго юридическо лице; или </w:t>
      </w:r>
    </w:p>
    <w:p w:rsidR="00361A89" w:rsidRPr="008843EA" w:rsidRDefault="00361A89" w:rsidP="00855D1D">
      <w:pPr>
        <w:autoSpaceDE w:val="0"/>
        <w:autoSpaceDN w:val="0"/>
        <w:adjustRightInd w:val="0"/>
        <w:spacing w:line="276" w:lineRule="auto"/>
        <w:ind w:firstLine="426"/>
        <w:jc w:val="both"/>
        <w:rPr>
          <w:rFonts w:ascii="Times New Roman" w:eastAsia="Times New Roman" w:hAnsi="Times New Roman" w:cs="Times New Roman"/>
          <w:lang w:val="bg-BG"/>
        </w:rPr>
      </w:pPr>
      <w:r w:rsidRPr="008843EA">
        <w:rPr>
          <w:rFonts w:ascii="Times New Roman" w:eastAsia="Times New Roman" w:hAnsi="Times New Roman" w:cs="Times New Roman"/>
          <w:lang w:val="bg-BG"/>
        </w:rPr>
        <w:t>б) може да определя пряко или непряко повече от половината от членовете на</w:t>
      </w:r>
      <w:r w:rsidRPr="008843EA">
        <w:rPr>
          <w:rFonts w:ascii="Times New Roman" w:eastAsia="Times New Roman" w:hAnsi="Times New Roman" w:cs="Times New Roman"/>
          <w:i/>
          <w:lang w:val="bg-BG"/>
        </w:rPr>
        <w:t xml:space="preserve"> </w:t>
      </w:r>
      <w:r w:rsidRPr="008843EA">
        <w:rPr>
          <w:rFonts w:ascii="Times New Roman" w:eastAsia="Times New Roman" w:hAnsi="Times New Roman" w:cs="Times New Roman"/>
          <w:lang w:val="bg-BG"/>
        </w:rPr>
        <w:t>управителния или контролния орган на едно юридическо лице; или</w:t>
      </w:r>
    </w:p>
    <w:p w:rsidR="00BE6D66" w:rsidRPr="008843EA" w:rsidRDefault="00361A89" w:rsidP="00855D1D">
      <w:pPr>
        <w:widowControl w:val="0"/>
        <w:autoSpaceDE w:val="0"/>
        <w:autoSpaceDN w:val="0"/>
        <w:adjustRightInd w:val="0"/>
        <w:spacing w:line="276" w:lineRule="auto"/>
        <w:ind w:firstLine="567"/>
        <w:jc w:val="both"/>
        <w:rPr>
          <w:rFonts w:ascii="Times New Roman" w:eastAsia="MS Mincho" w:hAnsi="Times New Roman" w:cs="Times New Roman"/>
          <w:lang w:val="bg-BG"/>
        </w:rPr>
      </w:pPr>
      <w:r w:rsidRPr="008843EA">
        <w:rPr>
          <w:rFonts w:ascii="Times New Roman" w:eastAsia="Times New Roman" w:hAnsi="Times New Roman" w:cs="Times New Roman"/>
          <w:lang w:val="bg-BG"/>
        </w:rPr>
        <w:t>в) може по друг начин да упражнява решаващо влияние върху вземането на</w:t>
      </w:r>
      <w:r w:rsidRPr="008843EA">
        <w:rPr>
          <w:rFonts w:ascii="Times New Roman" w:eastAsia="Times New Roman" w:hAnsi="Times New Roman" w:cs="Times New Roman"/>
          <w:i/>
          <w:lang w:val="bg-BG"/>
        </w:rPr>
        <w:t xml:space="preserve"> </w:t>
      </w:r>
      <w:r w:rsidRPr="008843EA">
        <w:rPr>
          <w:rFonts w:ascii="Times New Roman" w:eastAsia="Times New Roman" w:hAnsi="Times New Roman" w:cs="Times New Roman"/>
          <w:lang w:val="bg-BG"/>
        </w:rPr>
        <w:t>решения във връзка с дейността на юридическо лице</w:t>
      </w:r>
      <w:r w:rsidR="00BE6D66" w:rsidRPr="008843EA">
        <w:rPr>
          <w:rFonts w:ascii="Times New Roman" w:eastAsia="MS Mincho" w:hAnsi="Times New Roman" w:cs="Times New Roman"/>
          <w:lang w:val="bg-BG"/>
        </w:rPr>
        <w:t>.</w:t>
      </w:r>
    </w:p>
    <w:p w:rsidR="00827632" w:rsidRPr="008843EA" w:rsidRDefault="00AF68FB" w:rsidP="00855D1D">
      <w:pPr>
        <w:widowControl w:val="0"/>
        <w:autoSpaceDE w:val="0"/>
        <w:autoSpaceDN w:val="0"/>
        <w:adjustRightInd w:val="0"/>
        <w:spacing w:line="276" w:lineRule="auto"/>
        <w:ind w:firstLine="567"/>
        <w:jc w:val="both"/>
        <w:rPr>
          <w:rFonts w:ascii="Times New Roman" w:eastAsia="MS Mincho" w:hAnsi="Times New Roman" w:cs="Times New Roman"/>
          <w:lang w:val="bg-BG"/>
        </w:rPr>
      </w:pPr>
      <w:r w:rsidRPr="008843EA">
        <w:rPr>
          <w:rFonts w:ascii="Times New Roman" w:eastAsia="MS Mincho" w:hAnsi="Times New Roman" w:cs="Times New Roman"/>
          <w:i/>
          <w:lang w:val="bg-BG"/>
        </w:rPr>
        <w:t xml:space="preserve">Забележка: </w:t>
      </w:r>
      <w:r w:rsidR="00827632" w:rsidRPr="008843EA">
        <w:rPr>
          <w:rFonts w:ascii="Times New Roman" w:eastAsia="MS Mincho" w:hAnsi="Times New Roman" w:cs="Times New Roman"/>
          <w:i/>
          <w:lang w:val="bg-BG"/>
        </w:rPr>
        <w:t>Условията по т. 35 - 39 се прилагат отделно за всяка от обособените позиции</w:t>
      </w:r>
      <w:r w:rsidR="00827632" w:rsidRPr="008843EA">
        <w:rPr>
          <w:rFonts w:ascii="Times New Roman" w:eastAsia="MS Mincho" w:hAnsi="Times New Roman" w:cs="Times New Roman"/>
          <w:lang w:val="bg-BG"/>
        </w:rPr>
        <w:t>.</w:t>
      </w:r>
    </w:p>
    <w:p w:rsidR="00BE6D66" w:rsidRPr="008843EA" w:rsidRDefault="00BE6D66" w:rsidP="00855D1D">
      <w:pPr>
        <w:pStyle w:val="Heading2"/>
        <w:spacing w:line="276" w:lineRule="auto"/>
        <w:rPr>
          <w:rFonts w:ascii="Times New Roman" w:hAnsi="Times New Roman" w:cs="Times New Roman"/>
          <w:sz w:val="24"/>
          <w:szCs w:val="24"/>
          <w:lang w:val="bg-BG"/>
        </w:rPr>
      </w:pPr>
      <w:bookmarkStart w:id="45" w:name="_Toc330456899"/>
      <w:bookmarkStart w:id="46" w:name="_Toc347730457"/>
      <w:bookmarkStart w:id="47" w:name="_Toc488999559"/>
      <w:r w:rsidRPr="008843EA">
        <w:rPr>
          <w:rFonts w:ascii="Times New Roman" w:hAnsi="Times New Roman" w:cs="Times New Roman"/>
          <w:sz w:val="24"/>
          <w:szCs w:val="24"/>
          <w:lang w:val="bg-BG"/>
        </w:rPr>
        <w:t>Подаване на офертата</w:t>
      </w:r>
      <w:bookmarkEnd w:id="45"/>
      <w:bookmarkEnd w:id="46"/>
      <w:bookmarkEnd w:id="47"/>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Офертата се подава от участника или от упълномощен от него представител – лично или чрез пощенска или друга куриерска пратка с обратна разписка на адреса, посочен в Обявлението за обществена поръчка.</w:t>
      </w:r>
      <w:bookmarkStart w:id="48" w:name="_Ref325381786"/>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Ако участникът изпрати офертата си чрез пощенска или друга куриерска пратка с обратна разписка, разходите за изпращането, както и рискът от забава или загубване на офертата са за сметка на участника.</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Офертите могат да се подават всеки работен ден в срока, посочен в Обявлението за обществената поръчка.</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Офертата се представя в запечатана непрозрачна опаковка върху която се посочва:</w:t>
      </w:r>
      <w:bookmarkEnd w:id="48"/>
    </w:p>
    <w:p w:rsidR="00D02E2B" w:rsidRPr="008843EA" w:rsidRDefault="00D02E2B" w:rsidP="00855D1D">
      <w:pPr>
        <w:pBdr>
          <w:top w:val="single" w:sz="4" w:space="1" w:color="auto"/>
          <w:left w:val="single" w:sz="4" w:space="4" w:color="auto"/>
          <w:bottom w:val="single" w:sz="4" w:space="1" w:color="auto"/>
          <w:right w:val="single" w:sz="4" w:space="4" w:color="auto"/>
        </w:pBdr>
        <w:spacing w:before="120" w:after="120" w:line="276" w:lineRule="auto"/>
        <w:rPr>
          <w:rFonts w:ascii="Times New Roman" w:hAnsi="Times New Roman" w:cs="Times New Roman"/>
          <w:lang w:val="bg-BG"/>
        </w:rPr>
      </w:pPr>
      <w:r w:rsidRPr="008843EA">
        <w:rPr>
          <w:rFonts w:ascii="Times New Roman" w:hAnsi="Times New Roman" w:cs="Times New Roman"/>
          <w:lang w:val="bg-BG"/>
        </w:rPr>
        <w:t>ДО</w:t>
      </w:r>
    </w:p>
    <w:p w:rsidR="00D02E2B" w:rsidRPr="008843EA" w:rsidRDefault="00D02E2B" w:rsidP="00855D1D">
      <w:pPr>
        <w:pBdr>
          <w:top w:val="single" w:sz="4" w:space="1" w:color="auto"/>
          <w:left w:val="single" w:sz="4" w:space="4" w:color="auto"/>
          <w:bottom w:val="single" w:sz="4" w:space="1" w:color="auto"/>
          <w:right w:val="single" w:sz="4" w:space="4" w:color="auto"/>
        </w:pBdr>
        <w:spacing w:before="120" w:after="120" w:line="276" w:lineRule="auto"/>
        <w:rPr>
          <w:rFonts w:ascii="Times New Roman" w:hAnsi="Times New Roman" w:cs="Times New Roman"/>
          <w:lang w:val="bg-BG"/>
        </w:rPr>
      </w:pPr>
      <w:r w:rsidRPr="008843EA">
        <w:rPr>
          <w:rFonts w:ascii="Times New Roman" w:hAnsi="Times New Roman" w:cs="Times New Roman"/>
          <w:lang w:val="bg-BG"/>
        </w:rPr>
        <w:t>Технически университет – София</w:t>
      </w:r>
    </w:p>
    <w:p w:rsidR="00D02E2B" w:rsidRPr="008843EA" w:rsidRDefault="00D02E2B" w:rsidP="00855D1D">
      <w:pPr>
        <w:pBdr>
          <w:top w:val="single" w:sz="4" w:space="1" w:color="auto"/>
          <w:left w:val="single" w:sz="4" w:space="4" w:color="auto"/>
          <w:bottom w:val="single" w:sz="4" w:space="1" w:color="auto"/>
          <w:right w:val="single" w:sz="4" w:space="4" w:color="auto"/>
        </w:pBdr>
        <w:spacing w:before="120" w:after="120" w:line="276" w:lineRule="auto"/>
        <w:jc w:val="center"/>
        <w:rPr>
          <w:rFonts w:ascii="Times New Roman" w:eastAsia="MS Mincho" w:hAnsi="Times New Roman" w:cs="Times New Roman"/>
          <w:b/>
          <w:lang w:val="bg-BG"/>
        </w:rPr>
      </w:pPr>
      <w:r w:rsidRPr="008843EA">
        <w:rPr>
          <w:rFonts w:ascii="Times New Roman" w:eastAsia="MS Mincho" w:hAnsi="Times New Roman" w:cs="Times New Roman"/>
          <w:b/>
          <w:lang w:val="bg-BG"/>
        </w:rPr>
        <w:t>ОФЕРТА</w:t>
      </w:r>
    </w:p>
    <w:p w:rsidR="00D02E2B" w:rsidRPr="008843EA" w:rsidRDefault="00D02E2B" w:rsidP="00855D1D">
      <w:pPr>
        <w:pBdr>
          <w:top w:val="single" w:sz="4" w:space="1" w:color="auto"/>
          <w:left w:val="single" w:sz="4" w:space="4" w:color="auto"/>
          <w:bottom w:val="single" w:sz="4" w:space="1" w:color="auto"/>
          <w:right w:val="single" w:sz="4" w:space="4" w:color="auto"/>
        </w:pBdr>
        <w:spacing w:before="120" w:after="120" w:line="276" w:lineRule="auto"/>
        <w:jc w:val="center"/>
        <w:rPr>
          <w:rFonts w:ascii="Times New Roman" w:eastAsia="MS Mincho" w:hAnsi="Times New Roman" w:cs="Times New Roman"/>
          <w:b/>
          <w:lang w:val="bg-BG"/>
        </w:rPr>
      </w:pPr>
      <w:r w:rsidRPr="008843EA">
        <w:rPr>
          <w:rFonts w:ascii="Times New Roman" w:eastAsia="MS Mincho" w:hAnsi="Times New Roman" w:cs="Times New Roman"/>
          <w:b/>
          <w:lang w:val="bg-BG"/>
        </w:rPr>
        <w:t>ЗА ОБЩЕСТВЕНА ПОРЪЧКА:</w:t>
      </w:r>
    </w:p>
    <w:p w:rsidR="0025160A" w:rsidRPr="008843EA" w:rsidRDefault="00D02E2B" w:rsidP="00A31512">
      <w:pPr>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eastAsia="MS Mincho" w:hAnsi="Times New Roman" w:cs="Times New Roman"/>
          <w:b/>
          <w:lang w:val="bg-BG"/>
        </w:rPr>
      </w:pPr>
      <w:r w:rsidRPr="008843EA">
        <w:rPr>
          <w:rFonts w:ascii="Times New Roman" w:eastAsia="MS Mincho" w:hAnsi="Times New Roman" w:cs="Times New Roman"/>
          <w:b/>
          <w:lang w:val="bg-BG"/>
        </w:rPr>
        <w:t>“</w:t>
      </w:r>
      <w:r w:rsidR="00A31512" w:rsidRPr="008843EA">
        <w:rPr>
          <w:rFonts w:ascii="Times New Roman" w:eastAsia="MS Mincho" w:hAnsi="Times New Roman" w:cs="Times New Roman"/>
          <w:b/>
          <w:bCs/>
          <w:iCs/>
          <w:lang w:val="bg-BG"/>
        </w:rPr>
        <w:t xml:space="preserve">Инженеринг (проектиране, извършване на строително-монтажни работи и авторски надзор) и изграждане на системна интеграция (сградни инсталации) на кампус „Студентски град“  в бл.8 – ниско тяло, собственост на TУ-София,  по проект „Национален център по мехатроника и чисти технологии“, финансиран </w:t>
      </w:r>
      <w:r w:rsidR="00A31512" w:rsidRPr="008843EA">
        <w:rPr>
          <w:rFonts w:ascii="Times New Roman" w:eastAsia="MS Mincho" w:hAnsi="Times New Roman" w:cs="Times New Roman"/>
          <w:b/>
          <w:bCs/>
          <w:iCs/>
          <w:lang w:val="bg-BG"/>
        </w:rPr>
        <w:lastRenderedPageBreak/>
        <w:t>чрез Оперативна програма „Наука и образование за интелигентен растеж“ 2014-2020</w:t>
      </w:r>
      <w:r w:rsidR="0025160A" w:rsidRPr="008843EA">
        <w:rPr>
          <w:rFonts w:ascii="Times New Roman" w:eastAsia="MS Mincho" w:hAnsi="Times New Roman" w:cs="Times New Roman"/>
          <w:b/>
          <w:bCs/>
          <w:lang w:val="bg-BG"/>
        </w:rPr>
        <w:t xml:space="preserve">“ </w:t>
      </w:r>
      <w:r w:rsidR="0025160A" w:rsidRPr="008843EA">
        <w:rPr>
          <w:rFonts w:ascii="Times New Roman" w:eastAsia="MS Mincho" w:hAnsi="Times New Roman" w:cs="Times New Roman"/>
          <w:b/>
          <w:lang w:val="bg-BG"/>
        </w:rPr>
        <w:t xml:space="preserve"> </w:t>
      </w:r>
    </w:p>
    <w:p w:rsidR="00AF68FB" w:rsidRPr="008843EA" w:rsidRDefault="00AF68FB" w:rsidP="00AF68FB">
      <w:pPr>
        <w:pBdr>
          <w:top w:val="single" w:sz="4" w:space="1" w:color="auto"/>
          <w:left w:val="single" w:sz="4" w:space="4" w:color="auto"/>
          <w:bottom w:val="single" w:sz="4" w:space="1" w:color="auto"/>
          <w:right w:val="single" w:sz="4" w:space="4" w:color="auto"/>
        </w:pBdr>
        <w:autoSpaceDE w:val="0"/>
        <w:autoSpaceDN w:val="0"/>
        <w:adjustRightInd w:val="0"/>
        <w:jc w:val="both"/>
        <w:outlineLvl w:val="1"/>
        <w:rPr>
          <w:rFonts w:ascii="Times New Roman" w:eastAsia="Calibri" w:hAnsi="Times New Roman" w:cs="Times New Roman"/>
          <w:lang w:val="bg-BG"/>
        </w:rPr>
      </w:pPr>
      <w:r w:rsidRPr="008843EA">
        <w:rPr>
          <w:rFonts w:ascii="Times New Roman" w:eastAsia="Calibri" w:hAnsi="Times New Roman" w:cs="Times New Roman"/>
          <w:lang w:val="bg-BG"/>
        </w:rPr>
        <w:tab/>
        <w:t>Обособена позиция № ..... с наименование: ........................................</w:t>
      </w:r>
    </w:p>
    <w:p w:rsidR="00AF68FB" w:rsidRPr="008843EA" w:rsidRDefault="00AF68FB" w:rsidP="00AF68FB">
      <w:pPr>
        <w:pBdr>
          <w:top w:val="single" w:sz="4" w:space="1" w:color="auto"/>
          <w:left w:val="single" w:sz="4" w:space="4" w:color="auto"/>
          <w:bottom w:val="single" w:sz="4" w:space="1" w:color="auto"/>
          <w:right w:val="single" w:sz="4" w:space="4" w:color="auto"/>
        </w:pBdr>
        <w:autoSpaceDE w:val="0"/>
        <w:autoSpaceDN w:val="0"/>
        <w:adjustRightInd w:val="0"/>
        <w:jc w:val="center"/>
        <w:outlineLvl w:val="1"/>
        <w:rPr>
          <w:rFonts w:ascii="Times New Roman" w:eastAsia="Calibri" w:hAnsi="Times New Roman" w:cs="Times New Roman"/>
          <w:i/>
          <w:lang w:val="bg-BG"/>
        </w:rPr>
      </w:pPr>
      <w:r w:rsidRPr="008843EA">
        <w:rPr>
          <w:rFonts w:ascii="Times New Roman" w:eastAsia="Calibri" w:hAnsi="Times New Roman" w:cs="Times New Roman"/>
          <w:i/>
          <w:lang w:val="bg-BG"/>
        </w:rPr>
        <w:t>(посочват се № и наименованието на обособената/ните позиция/ции, за която/които се подава оферта)</w:t>
      </w:r>
    </w:p>
    <w:p w:rsidR="00AF68FB" w:rsidRPr="008843EA" w:rsidRDefault="00AF68FB" w:rsidP="00A31512">
      <w:pPr>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eastAsia="MS Mincho" w:hAnsi="Times New Roman" w:cs="Times New Roman"/>
          <w:b/>
          <w:lang w:val="bg-BG"/>
        </w:rPr>
      </w:pPr>
    </w:p>
    <w:p w:rsidR="00D02E2B" w:rsidRPr="008843EA" w:rsidRDefault="00D02E2B" w:rsidP="00855D1D">
      <w:pPr>
        <w:pBdr>
          <w:top w:val="single" w:sz="4" w:space="1" w:color="auto"/>
          <w:left w:val="single" w:sz="4" w:space="4" w:color="auto"/>
          <w:bottom w:val="single" w:sz="4" w:space="1" w:color="auto"/>
          <w:right w:val="single" w:sz="4" w:space="4" w:color="auto"/>
        </w:pBdr>
        <w:spacing w:before="120" w:after="120" w:line="276" w:lineRule="auto"/>
        <w:rPr>
          <w:rFonts w:ascii="Times New Roman" w:eastAsia="MS Mincho" w:hAnsi="Times New Roman" w:cs="Times New Roman"/>
          <w:lang w:val="bg-BG"/>
        </w:rPr>
      </w:pPr>
      <w:r w:rsidRPr="008843EA">
        <w:rPr>
          <w:rFonts w:ascii="Times New Roman" w:eastAsia="MS Mincho" w:hAnsi="Times New Roman" w:cs="Times New Roman"/>
          <w:lang w:val="bg-BG"/>
        </w:rPr>
        <w:t>Наименование на участника: ................................................................................................</w:t>
      </w:r>
    </w:p>
    <w:p w:rsidR="00D02E2B" w:rsidRPr="008843EA" w:rsidRDefault="00D02E2B" w:rsidP="00855D1D">
      <w:pPr>
        <w:pBdr>
          <w:top w:val="single" w:sz="4" w:space="1" w:color="auto"/>
          <w:left w:val="single" w:sz="4" w:space="4" w:color="auto"/>
          <w:bottom w:val="single" w:sz="4" w:space="1" w:color="auto"/>
          <w:right w:val="single" w:sz="4" w:space="4" w:color="auto"/>
        </w:pBdr>
        <w:spacing w:before="120" w:after="120" w:line="276" w:lineRule="auto"/>
        <w:rPr>
          <w:rFonts w:ascii="Times New Roman" w:eastAsia="MS Mincho" w:hAnsi="Times New Roman" w:cs="Times New Roman"/>
          <w:lang w:val="bg-BG"/>
        </w:rPr>
      </w:pPr>
      <w:r w:rsidRPr="008843EA">
        <w:rPr>
          <w:rFonts w:ascii="Times New Roman" w:eastAsia="MS Mincho" w:hAnsi="Times New Roman" w:cs="Times New Roman"/>
          <w:lang w:val="bg-BG"/>
        </w:rPr>
        <w:t>Участници в обединението (когато е приложимо): ............................................................</w:t>
      </w:r>
    </w:p>
    <w:p w:rsidR="00D02E2B" w:rsidRPr="008843EA" w:rsidRDefault="00D02E2B" w:rsidP="00855D1D">
      <w:pPr>
        <w:pBdr>
          <w:top w:val="single" w:sz="4" w:space="1" w:color="auto"/>
          <w:left w:val="single" w:sz="4" w:space="4" w:color="auto"/>
          <w:bottom w:val="single" w:sz="4" w:space="1" w:color="auto"/>
          <w:right w:val="single" w:sz="4" w:space="4" w:color="auto"/>
        </w:pBdr>
        <w:spacing w:before="120" w:after="120" w:line="276" w:lineRule="auto"/>
        <w:rPr>
          <w:rFonts w:ascii="Times New Roman" w:eastAsia="MS Mincho" w:hAnsi="Times New Roman" w:cs="Times New Roman"/>
          <w:lang w:val="bg-BG"/>
        </w:rPr>
      </w:pPr>
      <w:r w:rsidRPr="008843EA">
        <w:rPr>
          <w:rFonts w:ascii="Times New Roman" w:eastAsia="MS Mincho" w:hAnsi="Times New Roman" w:cs="Times New Roman"/>
          <w:lang w:val="bg-BG"/>
        </w:rPr>
        <w:t>Адрес за кореспонденция, телефон:.....................................................................................</w:t>
      </w:r>
    </w:p>
    <w:p w:rsidR="00D02E2B" w:rsidRPr="008843EA" w:rsidRDefault="00D02E2B" w:rsidP="00855D1D">
      <w:pPr>
        <w:pBdr>
          <w:top w:val="single" w:sz="4" w:space="1" w:color="auto"/>
          <w:left w:val="single" w:sz="4" w:space="4" w:color="auto"/>
          <w:bottom w:val="single" w:sz="4" w:space="1" w:color="auto"/>
          <w:right w:val="single" w:sz="4" w:space="4" w:color="auto"/>
        </w:pBdr>
        <w:spacing w:before="120" w:after="120" w:line="276" w:lineRule="auto"/>
        <w:rPr>
          <w:rFonts w:ascii="Times New Roman" w:eastAsia="MS Mincho" w:hAnsi="Times New Roman" w:cs="Times New Roman"/>
          <w:lang w:val="bg-BG"/>
        </w:rPr>
      </w:pPr>
      <w:r w:rsidRPr="008843EA">
        <w:rPr>
          <w:rFonts w:ascii="Times New Roman" w:eastAsia="MS Mincho" w:hAnsi="Times New Roman" w:cs="Times New Roman"/>
          <w:lang w:val="bg-BG"/>
        </w:rPr>
        <w:t>Факс и електронен адрес (по възможност): ........................................................................</w:t>
      </w:r>
    </w:p>
    <w:p w:rsidR="00C74ABD" w:rsidRPr="008843EA" w:rsidRDefault="00C74ABD" w:rsidP="00855D1D">
      <w:pPr>
        <w:pStyle w:val="ListParagraph"/>
        <w:autoSpaceDE w:val="0"/>
        <w:autoSpaceDN w:val="0"/>
        <w:adjustRightInd w:val="0"/>
        <w:spacing w:line="276" w:lineRule="auto"/>
        <w:ind w:left="360"/>
        <w:jc w:val="both"/>
        <w:rPr>
          <w:rFonts w:ascii="Times New Roman" w:eastAsia="MS Mincho" w:hAnsi="Times New Roman" w:cs="Times New Roman"/>
          <w:lang w:val="bg-BG"/>
        </w:rPr>
      </w:pPr>
      <w:bookmarkStart w:id="49" w:name="_Ref325383545"/>
      <w:bookmarkStart w:id="50" w:name="_Ref326400926"/>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За получените оферти при възложителя се води регистър, в който се отбелязват:</w:t>
      </w:r>
      <w:bookmarkEnd w:id="49"/>
      <w:bookmarkEnd w:id="50"/>
      <w:r w:rsidR="000D0273" w:rsidRPr="008843EA">
        <w:rPr>
          <w:rFonts w:ascii="Times New Roman" w:eastAsia="MS Mincho" w:hAnsi="Times New Roman" w:cs="Times New Roman"/>
          <w:lang w:val="bg-BG"/>
        </w:rPr>
        <w:t xml:space="preserve"> </w:t>
      </w:r>
      <w:r w:rsidR="00F967D6" w:rsidRPr="008843EA">
        <w:rPr>
          <w:rFonts w:ascii="Times New Roman" w:eastAsia="MS Mincho" w:hAnsi="Times New Roman" w:cs="Times New Roman"/>
          <w:lang w:val="bg-BG"/>
        </w:rPr>
        <w:t xml:space="preserve">подател на офертата; номер, дата и час на получаване; </w:t>
      </w:r>
      <w:r w:rsidRPr="008843EA">
        <w:rPr>
          <w:rFonts w:ascii="Times New Roman" w:eastAsia="MS Mincho" w:hAnsi="Times New Roman" w:cs="Times New Roman"/>
          <w:lang w:val="bg-BG"/>
        </w:rPr>
        <w:t>причините за връщане на офертата, когато е приложимо.</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При получаване на офертата върху запечатаната непрозрачна опаковка се отбелязва поредния номер, датата и часът на получаването, за което на приносителя се издава документ.</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Не се приемат оферти, които са представени след изтичане на крайния срок за получаване или са в незапечатана опаковка или в опаковка в нарушена цялост.</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на получените оферти. В тези случаи не се допуска приемане на оферти от лица, които не са включени в списъка.</w:t>
      </w:r>
    </w:p>
    <w:p w:rsidR="00BE6D66" w:rsidRPr="008843EA" w:rsidRDefault="00BE6D66" w:rsidP="00855D1D">
      <w:pPr>
        <w:pStyle w:val="Heading2"/>
        <w:spacing w:line="276" w:lineRule="auto"/>
        <w:rPr>
          <w:rFonts w:ascii="Times New Roman" w:hAnsi="Times New Roman" w:cs="Times New Roman"/>
          <w:sz w:val="24"/>
          <w:szCs w:val="24"/>
          <w:lang w:val="bg-BG"/>
        </w:rPr>
      </w:pPr>
      <w:bookmarkStart w:id="51" w:name="_Toc488999560"/>
      <w:r w:rsidRPr="008843EA">
        <w:rPr>
          <w:rFonts w:ascii="Times New Roman" w:hAnsi="Times New Roman" w:cs="Times New Roman"/>
          <w:sz w:val="24"/>
          <w:szCs w:val="24"/>
          <w:lang w:val="bg-BG"/>
        </w:rPr>
        <w:t xml:space="preserve">Съдържание на </w:t>
      </w:r>
      <w:bookmarkEnd w:id="51"/>
      <w:r w:rsidR="000C62E2" w:rsidRPr="008843EA">
        <w:rPr>
          <w:rFonts w:ascii="Times New Roman" w:hAnsi="Times New Roman" w:cs="Times New Roman"/>
          <w:sz w:val="24"/>
          <w:szCs w:val="24"/>
          <w:lang w:val="bg-BG"/>
        </w:rPr>
        <w:t>опаковката</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Запечатаната непрозрачна опаковка</w:t>
      </w:r>
      <w:r w:rsidR="001359FE" w:rsidRPr="008843EA">
        <w:rPr>
          <w:rFonts w:ascii="Times New Roman" w:eastAsia="MS Mincho" w:hAnsi="Times New Roman" w:cs="Times New Roman"/>
          <w:lang w:val="bg-BG"/>
        </w:rPr>
        <w:t xml:space="preserve"> задължително трябва да съдържа</w:t>
      </w:r>
      <w:r w:rsidRPr="008843EA">
        <w:rPr>
          <w:rFonts w:ascii="Times New Roman" w:eastAsia="MS Mincho" w:hAnsi="Times New Roman" w:cs="Times New Roman"/>
          <w:lang w:val="bg-BG"/>
        </w:rPr>
        <w:t>:</w:t>
      </w:r>
    </w:p>
    <w:p w:rsidR="00F967D6" w:rsidRPr="008843EA" w:rsidRDefault="00BE6D66" w:rsidP="00623704">
      <w:pPr>
        <w:pStyle w:val="ListParagraph"/>
        <w:numPr>
          <w:ilvl w:val="1"/>
          <w:numId w:val="30"/>
        </w:numPr>
        <w:autoSpaceDE w:val="0"/>
        <w:autoSpaceDN w:val="0"/>
        <w:adjustRightInd w:val="0"/>
        <w:spacing w:line="276" w:lineRule="auto"/>
        <w:jc w:val="both"/>
        <w:rPr>
          <w:rFonts w:ascii="Times New Roman" w:eastAsia="MS Mincho" w:hAnsi="Times New Roman" w:cs="Times New Roman"/>
          <w:lang w:val="bg-BG" w:eastAsia="en-GB"/>
        </w:rPr>
      </w:pPr>
      <w:bookmarkStart w:id="52" w:name="_Ref339206647"/>
      <w:r w:rsidRPr="008843EA">
        <w:rPr>
          <w:rFonts w:ascii="Times New Roman" w:eastAsia="MS Mincho" w:hAnsi="Times New Roman" w:cs="Times New Roman"/>
          <w:lang w:val="bg-BG" w:eastAsia="en-GB"/>
        </w:rPr>
        <w:t>Информация и документи относно личното състояние на участниците и критериите за подбор;</w:t>
      </w:r>
      <w:bookmarkStart w:id="53" w:name="_Ref339263548"/>
      <w:bookmarkEnd w:id="52"/>
    </w:p>
    <w:p w:rsidR="00AF68FB" w:rsidRPr="008843EA" w:rsidRDefault="00AF68FB" w:rsidP="00AF68FB">
      <w:pPr>
        <w:pStyle w:val="ListParagraph"/>
        <w:autoSpaceDE w:val="0"/>
        <w:autoSpaceDN w:val="0"/>
        <w:adjustRightInd w:val="0"/>
        <w:spacing w:line="276" w:lineRule="auto"/>
        <w:ind w:left="1200"/>
        <w:jc w:val="both"/>
        <w:rPr>
          <w:rFonts w:ascii="Times New Roman" w:eastAsia="MS Mincho" w:hAnsi="Times New Roman" w:cs="Times New Roman"/>
          <w:lang w:val="bg-BG" w:eastAsia="en-GB"/>
        </w:rPr>
      </w:pPr>
      <w:r w:rsidRPr="008843EA">
        <w:rPr>
          <w:rFonts w:ascii="Times New Roman" w:eastAsia="MS Mincho" w:hAnsi="Times New Roman" w:cs="Times New Roman"/>
          <w:lang w:val="bg-BG" w:eastAsia="en-GB"/>
        </w:rPr>
        <w:t>Когато участникът подава оферта за повече от една обособена позиция, документите по т. 48.1 се поставят в непрозрачната опаковка отделно комплектувани за всяка от обособените позиции.</w:t>
      </w:r>
    </w:p>
    <w:p w:rsidR="00BE6D66" w:rsidRPr="008843EA" w:rsidRDefault="00BE6D66" w:rsidP="00623704">
      <w:pPr>
        <w:pStyle w:val="ListParagraph"/>
        <w:numPr>
          <w:ilvl w:val="1"/>
          <w:numId w:val="30"/>
        </w:numPr>
        <w:autoSpaceDE w:val="0"/>
        <w:autoSpaceDN w:val="0"/>
        <w:adjustRightInd w:val="0"/>
        <w:spacing w:line="276" w:lineRule="auto"/>
        <w:jc w:val="both"/>
        <w:rPr>
          <w:rFonts w:ascii="Times New Roman" w:eastAsia="MS Mincho" w:hAnsi="Times New Roman" w:cs="Times New Roman"/>
          <w:lang w:val="bg-BG" w:eastAsia="en-GB"/>
        </w:rPr>
      </w:pPr>
      <w:r w:rsidRPr="008843EA">
        <w:rPr>
          <w:rFonts w:ascii="Times New Roman" w:eastAsia="MS Mincho" w:hAnsi="Times New Roman" w:cs="Times New Roman"/>
          <w:lang w:val="bg-BG" w:eastAsia="en-GB"/>
        </w:rPr>
        <w:t>Оферта, която включва:</w:t>
      </w:r>
      <w:bookmarkEnd w:id="53"/>
    </w:p>
    <w:p w:rsidR="00BE6D66" w:rsidRPr="008843EA" w:rsidRDefault="00AF68FB" w:rsidP="00855D1D">
      <w:pPr>
        <w:autoSpaceDE w:val="0"/>
        <w:autoSpaceDN w:val="0"/>
        <w:adjustRightInd w:val="0"/>
        <w:spacing w:line="276" w:lineRule="auto"/>
        <w:ind w:left="851"/>
        <w:jc w:val="both"/>
        <w:rPr>
          <w:rFonts w:ascii="Times New Roman" w:eastAsia="MS Mincho" w:hAnsi="Times New Roman" w:cs="Times New Roman"/>
          <w:lang w:val="bg-BG" w:eastAsia="en-GB"/>
        </w:rPr>
      </w:pPr>
      <w:r w:rsidRPr="008843EA">
        <w:rPr>
          <w:rFonts w:ascii="Times New Roman" w:eastAsia="MS Mincho" w:hAnsi="Times New Roman" w:cs="Times New Roman"/>
          <w:lang w:val="bg-BG" w:eastAsia="en-GB"/>
        </w:rPr>
        <w:t>А). Техническо/и предложение/я - за всяка обособена позиция, за която се подава оферта</w:t>
      </w:r>
      <w:r w:rsidR="00BE6D66" w:rsidRPr="008843EA">
        <w:rPr>
          <w:rFonts w:ascii="Times New Roman" w:eastAsia="MS Mincho" w:hAnsi="Times New Roman" w:cs="Times New Roman"/>
          <w:lang w:val="bg-BG" w:eastAsia="en-GB"/>
        </w:rPr>
        <w:t>; и</w:t>
      </w:r>
    </w:p>
    <w:p w:rsidR="00BE6D66" w:rsidRPr="008843EA" w:rsidRDefault="00AF68FB" w:rsidP="00855D1D">
      <w:pPr>
        <w:autoSpaceDE w:val="0"/>
        <w:autoSpaceDN w:val="0"/>
        <w:adjustRightInd w:val="0"/>
        <w:spacing w:line="276" w:lineRule="auto"/>
        <w:ind w:left="851"/>
        <w:jc w:val="both"/>
        <w:rPr>
          <w:rFonts w:ascii="Times New Roman" w:eastAsia="MS Mincho" w:hAnsi="Times New Roman" w:cs="Times New Roman"/>
          <w:lang w:val="bg-BG" w:eastAsia="en-GB"/>
        </w:rPr>
      </w:pPr>
      <w:r w:rsidRPr="008843EA">
        <w:rPr>
          <w:rFonts w:ascii="Times New Roman" w:eastAsia="MS Mincho" w:hAnsi="Times New Roman" w:cs="Times New Roman"/>
          <w:lang w:val="bg-BG" w:eastAsia="en-GB"/>
        </w:rPr>
        <w:t>Б).  Ценово предложение -  в отделен/и запечатан/и непрозрачен/ плик/ове - за всяка всяка обособена позиция, за която се подава оферта</w:t>
      </w:r>
      <w:r w:rsidR="00BE6D66" w:rsidRPr="008843EA">
        <w:rPr>
          <w:rFonts w:ascii="Times New Roman" w:eastAsia="MS Mincho" w:hAnsi="Times New Roman" w:cs="Times New Roman"/>
          <w:lang w:val="bg-BG" w:eastAsia="en-GB"/>
        </w:rPr>
        <w:t>.</w:t>
      </w:r>
    </w:p>
    <w:p w:rsidR="00BE6D66" w:rsidRPr="008843EA" w:rsidRDefault="00BE6D66" w:rsidP="00855D1D">
      <w:pPr>
        <w:autoSpaceDE w:val="0"/>
        <w:autoSpaceDN w:val="0"/>
        <w:adjustRightInd w:val="0"/>
        <w:spacing w:line="276" w:lineRule="auto"/>
        <w:ind w:firstLine="851"/>
        <w:rPr>
          <w:rFonts w:ascii="Times New Roman" w:eastAsia="MS Mincho" w:hAnsi="Times New Roman" w:cs="Times New Roman"/>
          <w:lang w:val="bg-BG" w:eastAsia="en-GB"/>
        </w:rPr>
      </w:pP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bookmarkStart w:id="54" w:name="_Ref338514676"/>
      <w:r w:rsidRPr="008843EA">
        <w:rPr>
          <w:rFonts w:ascii="Times New Roman" w:eastAsia="MS Mincho" w:hAnsi="Times New Roman" w:cs="Times New Roman"/>
          <w:lang w:val="bg-BG"/>
        </w:rPr>
        <w:t>В запечатаната непрозрачна опаковка се поставят:</w:t>
      </w:r>
      <w:bookmarkEnd w:id="54"/>
    </w:p>
    <w:p w:rsidR="00F967D6" w:rsidRPr="008843EA" w:rsidRDefault="00BE6D66" w:rsidP="00623704">
      <w:pPr>
        <w:pStyle w:val="ListParagraph"/>
        <w:numPr>
          <w:ilvl w:val="1"/>
          <w:numId w:val="30"/>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Опис на представените документи – </w:t>
      </w:r>
      <w:r w:rsidR="00C27178" w:rsidRPr="008843EA">
        <w:rPr>
          <w:rFonts w:ascii="Times New Roman" w:eastAsia="MS Mincho" w:hAnsi="Times New Roman" w:cs="Times New Roman"/>
          <w:iCs/>
          <w:lang w:val="bg-BG"/>
        </w:rPr>
        <w:t xml:space="preserve">Попълва се и се представя </w:t>
      </w:r>
      <w:r w:rsidRPr="008843EA">
        <w:rPr>
          <w:rFonts w:ascii="Times New Roman" w:eastAsia="MS Mincho" w:hAnsi="Times New Roman" w:cs="Times New Roman"/>
          <w:lang w:val="bg-BG"/>
        </w:rPr>
        <w:t>съгласно образец № 1.</w:t>
      </w:r>
      <w:r w:rsidR="00C27178" w:rsidRPr="008843EA">
        <w:rPr>
          <w:rFonts w:ascii="Times New Roman" w:eastAsia="Times New Roman" w:hAnsi="Times New Roman" w:cs="Times New Roman"/>
          <w:iCs/>
          <w:lang w:val="bg-BG"/>
        </w:rPr>
        <w:t xml:space="preserve"> </w:t>
      </w:r>
      <w:r w:rsidR="00C27178" w:rsidRPr="008843EA">
        <w:rPr>
          <w:rFonts w:ascii="Times New Roman" w:eastAsia="MS Mincho" w:hAnsi="Times New Roman" w:cs="Times New Roman"/>
          <w:iCs/>
          <w:lang w:val="bg-BG"/>
        </w:rPr>
        <w:t>В представения образец се попълват всички изискуеми данни, а там където е неприложимо се отбелязва „неприложимо”.</w:t>
      </w:r>
    </w:p>
    <w:p w:rsidR="00BE6D66" w:rsidRPr="008843EA" w:rsidRDefault="00BE6D66" w:rsidP="00623704">
      <w:pPr>
        <w:pStyle w:val="ListParagraph"/>
        <w:numPr>
          <w:ilvl w:val="1"/>
          <w:numId w:val="30"/>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Попълнен и подписан Единен европейски документ за обществе</w:t>
      </w:r>
      <w:r w:rsidR="00606E0D" w:rsidRPr="008843EA">
        <w:rPr>
          <w:rFonts w:ascii="Times New Roman" w:eastAsia="MS Mincho" w:hAnsi="Times New Roman" w:cs="Times New Roman"/>
          <w:lang w:val="bg-BG"/>
        </w:rPr>
        <w:t>ни поръчки (ЕЕДОП)</w:t>
      </w:r>
      <w:r w:rsidR="000C62E2" w:rsidRPr="008843EA">
        <w:rPr>
          <w:rFonts w:ascii="Times New Roman" w:eastAsia="MS Mincho" w:hAnsi="Times New Roman" w:cs="Times New Roman"/>
          <w:lang w:val="bg-BG"/>
        </w:rPr>
        <w:t xml:space="preserve"> - за участникът в съответствие с изискванията на закона и условията на </w:t>
      </w:r>
      <w:r w:rsidR="000C62E2" w:rsidRPr="008843EA">
        <w:rPr>
          <w:rFonts w:ascii="Times New Roman" w:eastAsia="MS Mincho" w:hAnsi="Times New Roman" w:cs="Times New Roman"/>
          <w:lang w:val="bg-BG"/>
        </w:rPr>
        <w:lastRenderedPageBreak/>
        <w:t>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8843EA">
        <w:rPr>
          <w:rFonts w:ascii="Times New Roman" w:eastAsia="MS Mincho" w:hAnsi="Times New Roman" w:cs="Times New Roman"/>
          <w:lang w:val="bg-BG"/>
        </w:rPr>
        <w:t>;</w:t>
      </w:r>
    </w:p>
    <w:p w:rsidR="00606E0D" w:rsidRDefault="000C62E2" w:rsidP="00855D1D">
      <w:pPr>
        <w:pStyle w:val="ListParagraph"/>
        <w:spacing w:line="276" w:lineRule="auto"/>
        <w:ind w:left="120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С оглед гореизложеното на интернет страницата на Възложителя, към съответното електронно досие  на поръчката е публикуван образец на ЕЕДОП във формат PDF и XML. Участниците изтеглят ЕЕДОП, който е във формат XML и го попълват след като го  заредят  (качат) на страницата на системата за еЕЕДОП </w:t>
      </w:r>
      <w:hyperlink r:id="rId9" w:history="1">
        <w:r w:rsidRPr="008843EA">
          <w:rPr>
            <w:rStyle w:val="Hyperlink"/>
            <w:rFonts w:ascii="Times New Roman" w:eastAsia="MS Mincho" w:hAnsi="Times New Roman" w:cs="Times New Roman"/>
            <w:lang w:val="bg-BG"/>
          </w:rPr>
          <w:t>https://ec.europa.eu/tools/espd/filter?lang=bg</w:t>
        </w:r>
      </w:hyperlink>
      <w:r w:rsidRPr="008843EA">
        <w:rPr>
          <w:rFonts w:ascii="Times New Roman" w:eastAsia="MS Mincho" w:hAnsi="Times New Roman" w:cs="Times New Roman"/>
          <w:lang w:val="bg-BG"/>
        </w:rPr>
        <w:t xml:space="preserve"> . Попълненият ЕЕДОП се изтегля и се  подписва цифрово.  ЕЕДОП се представя на подходящ оптичен носител към останалите изискуеми документи за участие в настоящата процедура. Форматът, в който се предоставя документът не следва да позволява редактиране на неговото съдържание.</w:t>
      </w:r>
    </w:p>
    <w:p w:rsidR="00A316BB" w:rsidRPr="000D2676" w:rsidRDefault="00A316BB" w:rsidP="00A316BB">
      <w:pPr>
        <w:spacing w:line="276" w:lineRule="auto"/>
        <w:ind w:firstLine="425"/>
        <w:jc w:val="both"/>
        <w:rPr>
          <w:rFonts w:ascii="Times New Roman" w:eastAsia="MS Mincho" w:hAnsi="Times New Roman" w:cs="Times New Roman"/>
          <w:i/>
          <w:lang w:val="bg-BG"/>
        </w:rPr>
      </w:pPr>
      <w:r w:rsidRPr="000D2676">
        <w:rPr>
          <w:rFonts w:ascii="Times New Roman" w:eastAsia="MS Mincho" w:hAnsi="Times New Roman" w:cs="Times New Roman"/>
          <w:i/>
          <w:lang w:val="bg-BG"/>
        </w:rPr>
        <w:t>Забележка:</w:t>
      </w:r>
    </w:p>
    <w:p w:rsidR="00A316BB" w:rsidRPr="000D2676" w:rsidRDefault="00A316BB" w:rsidP="00A316BB">
      <w:pPr>
        <w:spacing w:line="276" w:lineRule="auto"/>
        <w:ind w:firstLine="425"/>
        <w:jc w:val="both"/>
        <w:rPr>
          <w:rFonts w:ascii="Times New Roman" w:eastAsia="MS Mincho" w:hAnsi="Times New Roman" w:cs="Times New Roman"/>
          <w:i/>
          <w:lang w:val="bg-BG"/>
        </w:rPr>
      </w:pPr>
      <w:r w:rsidRPr="000D2676">
        <w:rPr>
          <w:rFonts w:ascii="Times New Roman" w:eastAsia="MS Mincho" w:hAnsi="Times New Roman" w:cs="Times New Roman"/>
          <w:i/>
          <w:lang w:val="bg-BG"/>
        </w:rPr>
        <w:t xml:space="preserve">Информационната система за еЕЕДОП е безплатна и до нея може да се получи достъп чрез Портала за обществени поръчки, секция „РОП и е-услуги“/ Електронни услуги на Европейската комисия (ЕЕДОП/ESPD), както и директно на адрес </w:t>
      </w:r>
      <w:hyperlink r:id="rId10" w:history="1">
        <w:r w:rsidRPr="000D2676">
          <w:rPr>
            <w:rStyle w:val="Hyperlink"/>
            <w:rFonts w:ascii="Times New Roman" w:eastAsia="MS Mincho" w:hAnsi="Times New Roman" w:cs="Times New Roman"/>
            <w:i/>
            <w:lang w:val="bg-BG"/>
          </w:rPr>
          <w:t>https://ec.europa.eu/tools/espd</w:t>
        </w:r>
      </w:hyperlink>
      <w:r w:rsidRPr="000D2676">
        <w:rPr>
          <w:rFonts w:ascii="Times New Roman" w:eastAsia="MS Mincho" w:hAnsi="Times New Roman" w:cs="Times New Roman"/>
          <w:i/>
          <w:lang w:val="bg-BG"/>
        </w:rPr>
        <w:t xml:space="preserve">  или </w:t>
      </w:r>
      <w:hyperlink r:id="rId11" w:history="1">
        <w:r w:rsidRPr="000D2676">
          <w:rPr>
            <w:rStyle w:val="Hyperlink"/>
            <w:rFonts w:ascii="Times New Roman" w:eastAsia="MS Mincho" w:hAnsi="Times New Roman" w:cs="Times New Roman"/>
            <w:i/>
            <w:lang w:val="bg-BG"/>
          </w:rPr>
          <w:t>https://ec.europa.eu/tools/espd/filter?lang=bg</w:t>
        </w:r>
      </w:hyperlink>
      <w:r w:rsidRPr="000D2676">
        <w:rPr>
          <w:rFonts w:ascii="Times New Roman" w:eastAsia="MS Mincho" w:hAnsi="Times New Roman" w:cs="Times New Roman"/>
          <w:i/>
          <w:lang w:val="bg-BG"/>
        </w:rPr>
        <w:t xml:space="preserve"> .</w:t>
      </w:r>
    </w:p>
    <w:p w:rsidR="00A316BB" w:rsidRPr="000D2676" w:rsidRDefault="00A316BB" w:rsidP="00A316BB">
      <w:pPr>
        <w:spacing w:line="276" w:lineRule="auto"/>
        <w:ind w:firstLine="425"/>
        <w:jc w:val="both"/>
        <w:rPr>
          <w:rFonts w:ascii="Times New Roman" w:eastAsia="MS Mincho" w:hAnsi="Times New Roman" w:cs="Times New Roman"/>
          <w:i/>
          <w:lang w:val="bg-BG"/>
        </w:rPr>
      </w:pPr>
      <w:r w:rsidRPr="000D2676">
        <w:rPr>
          <w:rFonts w:ascii="Times New Roman" w:eastAsia="MS Mincho" w:hAnsi="Times New Roman" w:cs="Times New Roman"/>
          <w:i/>
          <w:lang w:val="bg-BG"/>
        </w:rPr>
        <w:t>При попълване на ЕЕДОП следва да се изпълни следното:</w:t>
      </w:r>
    </w:p>
    <w:p w:rsidR="00A316BB" w:rsidRPr="000D2676" w:rsidRDefault="00A316BB" w:rsidP="00A316BB">
      <w:pPr>
        <w:spacing w:line="276" w:lineRule="auto"/>
        <w:ind w:firstLine="425"/>
        <w:jc w:val="both"/>
        <w:rPr>
          <w:rFonts w:ascii="Times New Roman" w:eastAsia="MS Mincho" w:hAnsi="Times New Roman" w:cs="Times New Roman"/>
          <w:i/>
          <w:lang w:val="bg-BG"/>
        </w:rPr>
      </w:pPr>
      <w:r w:rsidRPr="000D2676">
        <w:rPr>
          <w:rFonts w:ascii="Times New Roman" w:eastAsia="MS Mincho" w:hAnsi="Times New Roman" w:cs="Times New Roman"/>
          <w:i/>
          <w:lang w:val="bg-BG"/>
        </w:rPr>
        <w:t>Първо - предоставения ЕЕДОП във формат XML трябва да се свали от сайта на Възложителя на устройство на заинтересованото лице.</w:t>
      </w:r>
    </w:p>
    <w:p w:rsidR="00A316BB" w:rsidRPr="000D2676" w:rsidRDefault="00A316BB" w:rsidP="00A316BB">
      <w:pPr>
        <w:spacing w:line="276" w:lineRule="auto"/>
        <w:ind w:firstLine="425"/>
        <w:jc w:val="both"/>
        <w:rPr>
          <w:rFonts w:ascii="Times New Roman" w:eastAsia="MS Mincho" w:hAnsi="Times New Roman" w:cs="Times New Roman"/>
          <w:i/>
          <w:lang w:val="bg-BG"/>
        </w:rPr>
      </w:pPr>
      <w:r w:rsidRPr="000D2676">
        <w:rPr>
          <w:rFonts w:ascii="Times New Roman" w:eastAsia="MS Mincho" w:hAnsi="Times New Roman" w:cs="Times New Roman"/>
          <w:i/>
          <w:lang w:val="bg-BG"/>
        </w:rPr>
        <w:t xml:space="preserve">Второ–Заинтересованото лице трябва да отвори следния линк </w:t>
      </w:r>
      <w:hyperlink r:id="rId12" w:history="1">
        <w:r w:rsidRPr="000D2676">
          <w:rPr>
            <w:rStyle w:val="Hyperlink"/>
            <w:rFonts w:ascii="Times New Roman" w:eastAsia="MS Mincho" w:hAnsi="Times New Roman" w:cs="Times New Roman"/>
            <w:i/>
            <w:lang w:val="bg-BG"/>
          </w:rPr>
          <w:t>https://ec.europa.eu/tools/espd</w:t>
        </w:r>
      </w:hyperlink>
      <w:r w:rsidRPr="000D2676">
        <w:rPr>
          <w:rFonts w:ascii="Times New Roman" w:eastAsia="MS Mincho" w:hAnsi="Times New Roman" w:cs="Times New Roman"/>
          <w:i/>
          <w:lang w:val="bg-BG"/>
        </w:rPr>
        <w:t xml:space="preserve"> , да избере български език, или да отвари линк </w:t>
      </w:r>
      <w:hyperlink r:id="rId13" w:history="1">
        <w:r w:rsidRPr="000D2676">
          <w:rPr>
            <w:rStyle w:val="Hyperlink"/>
            <w:rFonts w:ascii="Times New Roman" w:eastAsia="MS Mincho" w:hAnsi="Times New Roman" w:cs="Times New Roman"/>
            <w:i/>
            <w:lang w:val="bg-BG"/>
          </w:rPr>
          <w:t>https://ec.europa.eu/tools/espd/filter?lang=bg</w:t>
        </w:r>
      </w:hyperlink>
      <w:r w:rsidRPr="000D2676">
        <w:rPr>
          <w:rFonts w:ascii="Times New Roman" w:eastAsia="MS Mincho" w:hAnsi="Times New Roman" w:cs="Times New Roman"/>
          <w:i/>
          <w:lang w:val="bg-BG"/>
        </w:rPr>
        <w:t xml:space="preserve">  , с което действие се влиза в системата за електронно попълване на ЕЕДОП.</w:t>
      </w:r>
    </w:p>
    <w:p w:rsidR="00A316BB" w:rsidRPr="000D2676" w:rsidRDefault="00A316BB" w:rsidP="00A316BB">
      <w:pPr>
        <w:spacing w:line="276" w:lineRule="auto"/>
        <w:ind w:firstLine="425"/>
        <w:jc w:val="both"/>
        <w:rPr>
          <w:rFonts w:ascii="Times New Roman" w:eastAsia="MS Mincho" w:hAnsi="Times New Roman" w:cs="Times New Roman"/>
          <w:i/>
          <w:lang w:val="bg-BG"/>
        </w:rPr>
      </w:pPr>
      <w:r w:rsidRPr="000D2676">
        <w:rPr>
          <w:rFonts w:ascii="Times New Roman" w:eastAsia="MS Mincho" w:hAnsi="Times New Roman" w:cs="Times New Roman"/>
          <w:i/>
          <w:lang w:val="bg-BG"/>
        </w:rPr>
        <w:t>Трето – На въпрос „Вие сте?“ избира опция „Икономически оператор“. След маркиране на бутона „Икономически оператор“, Системата дава възможност за избор на три варианта – „Заредите файл ЕЕДОП“, „Обедините два ЕЕДОП“ и „Въведете отговор“. Трябва да се избери вариант „Заредите файл ЕЕДОП“. След като се маркира горепосоченият бутон излиза прозорец „Качете искане за ЕЕДОП“, кликва се върху прозореца „Browse“, след което се избира от устройството на заинтересованото лице, сваленият от него ЕЕДОП във формат XML.</w:t>
      </w:r>
    </w:p>
    <w:p w:rsidR="00A316BB" w:rsidRPr="000D2676" w:rsidRDefault="00A316BB" w:rsidP="00A316BB">
      <w:pPr>
        <w:spacing w:line="276" w:lineRule="auto"/>
        <w:ind w:firstLine="425"/>
        <w:jc w:val="both"/>
        <w:rPr>
          <w:rFonts w:ascii="Times New Roman" w:eastAsia="MS Mincho" w:hAnsi="Times New Roman" w:cs="Times New Roman"/>
          <w:i/>
          <w:lang w:val="bg-BG"/>
        </w:rPr>
      </w:pPr>
      <w:r w:rsidRPr="000D2676">
        <w:rPr>
          <w:rFonts w:ascii="Times New Roman" w:eastAsia="MS Mincho" w:hAnsi="Times New Roman" w:cs="Times New Roman"/>
          <w:i/>
          <w:lang w:val="bg-BG"/>
        </w:rPr>
        <w:t>Четвърто – Попълва се електронният ЕЕДОП. След завършване на попълването, системата дава възможност ЕЕДОП да се съхрани в два формата: XML или PDF, като се запаметява на устройството на потребителя и в двата формата.</w:t>
      </w:r>
    </w:p>
    <w:p w:rsidR="00A316BB" w:rsidRPr="000D2676" w:rsidRDefault="00A316BB" w:rsidP="00A316BB">
      <w:pPr>
        <w:spacing w:line="276" w:lineRule="auto"/>
        <w:ind w:firstLine="425"/>
        <w:jc w:val="both"/>
        <w:rPr>
          <w:rFonts w:ascii="Times New Roman" w:eastAsia="MS Mincho" w:hAnsi="Times New Roman" w:cs="Times New Roman"/>
          <w:i/>
          <w:lang w:val="bg-BG"/>
        </w:rPr>
      </w:pPr>
      <w:r w:rsidRPr="000D2676">
        <w:rPr>
          <w:rFonts w:ascii="Times New Roman" w:eastAsia="MS Mincho" w:hAnsi="Times New Roman" w:cs="Times New Roman"/>
          <w:i/>
          <w:lang w:val="bg-BG"/>
        </w:rPr>
        <w:t>Пето – PDF файла се подписва с електронен подпис от всички лица, които имат задължение да подпишат ЕЕДОП.</w:t>
      </w:r>
    </w:p>
    <w:p w:rsidR="00A316BB" w:rsidRPr="000D2676" w:rsidRDefault="00A316BB" w:rsidP="00A316BB">
      <w:pPr>
        <w:spacing w:line="276" w:lineRule="auto"/>
        <w:ind w:firstLine="425"/>
        <w:jc w:val="both"/>
        <w:rPr>
          <w:rFonts w:ascii="Times New Roman" w:eastAsia="MS Mincho" w:hAnsi="Times New Roman" w:cs="Times New Roman"/>
          <w:i/>
          <w:lang w:val="bg-BG"/>
        </w:rPr>
      </w:pPr>
      <w:r w:rsidRPr="000D2676">
        <w:rPr>
          <w:rFonts w:ascii="Times New Roman" w:eastAsia="MS Mincho" w:hAnsi="Times New Roman" w:cs="Times New Roman"/>
          <w:i/>
          <w:lang w:val="bg-BG"/>
        </w:rPr>
        <w:t>Шесто – Подписаният цифрово ЕЕДОП се качва на подходящ оптичен носител, който се поставя в запечатаната, непрозрачна опаковка, с която се представя офертата.</w:t>
      </w:r>
    </w:p>
    <w:p w:rsidR="00A316BB" w:rsidRPr="008843EA" w:rsidRDefault="00A316BB" w:rsidP="00855D1D">
      <w:pPr>
        <w:pStyle w:val="ListParagraph"/>
        <w:spacing w:line="276" w:lineRule="auto"/>
        <w:ind w:left="1200"/>
        <w:jc w:val="both"/>
        <w:rPr>
          <w:rFonts w:ascii="Times New Roman" w:eastAsia="MS Mincho" w:hAnsi="Times New Roman" w:cs="Times New Roman"/>
          <w:lang w:val="bg-BG"/>
        </w:rPr>
      </w:pPr>
    </w:p>
    <w:p w:rsidR="00BE6D66" w:rsidRPr="008843EA" w:rsidRDefault="00BE6D66" w:rsidP="00855D1D">
      <w:pPr>
        <w:widowControl w:val="0"/>
        <w:autoSpaceDE w:val="0"/>
        <w:autoSpaceDN w:val="0"/>
        <w:adjustRightInd w:val="0"/>
        <w:spacing w:line="276" w:lineRule="auto"/>
        <w:ind w:firstLine="425"/>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Когато изискванията по чл. 54, ал.1, т. 1, 2 и 7 от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ал.1, т. 1, 2 и 7 от ЗОП се попълва в отделен ЕЕДОП за всяко лице или за някои от лицата. В този случай, когато </w:t>
      </w:r>
      <w:r w:rsidRPr="008843EA">
        <w:rPr>
          <w:rFonts w:ascii="Times New Roman" w:eastAsia="MS Mincho" w:hAnsi="Times New Roman" w:cs="Times New Roman"/>
          <w:lang w:val="bg-BG"/>
        </w:rPr>
        <w:lastRenderedPageBreak/>
        <w:t>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rsidR="00BE6D66" w:rsidRPr="008843EA" w:rsidRDefault="00BE6D66" w:rsidP="00855D1D">
      <w:pPr>
        <w:spacing w:line="276" w:lineRule="auto"/>
        <w:ind w:firstLine="425"/>
        <w:jc w:val="both"/>
        <w:rPr>
          <w:rFonts w:ascii="Times New Roman" w:eastAsia="MS Mincho" w:hAnsi="Times New Roman" w:cs="Times New Roman"/>
          <w:i/>
          <w:lang w:val="bg-BG"/>
        </w:rPr>
      </w:pPr>
      <w:r w:rsidRPr="008843EA">
        <w:rPr>
          <w:rFonts w:ascii="Times New Roman" w:eastAsia="MS Mincho" w:hAnsi="Times New Roman" w:cs="Times New Roman"/>
          <w:i/>
          <w:lang w:val="bg-BG"/>
        </w:rPr>
        <w:t>Забележка:</w:t>
      </w:r>
    </w:p>
    <w:p w:rsidR="00BE6D66" w:rsidRPr="008843EA" w:rsidRDefault="00BE6D66" w:rsidP="00855D1D">
      <w:pPr>
        <w:spacing w:line="276" w:lineRule="auto"/>
        <w:ind w:firstLine="425"/>
        <w:jc w:val="both"/>
        <w:rPr>
          <w:rFonts w:ascii="Times New Roman" w:eastAsia="MS Mincho" w:hAnsi="Times New Roman" w:cs="Times New Roman"/>
          <w:i/>
          <w:lang w:val="bg-BG"/>
        </w:rPr>
      </w:pPr>
      <w:r w:rsidRPr="008843EA">
        <w:rPr>
          <w:rFonts w:ascii="Times New Roman" w:eastAsia="MS Mincho" w:hAnsi="Times New Roman" w:cs="Times New Roman"/>
          <w:i/>
          <w:lang w:val="bg-BG"/>
        </w:rPr>
        <w:t>Участникът може да използва ЕЕДОП, който вече е бил използван при предходна процедура за обществена поръчка, когато този ЕЕДОП е подписан електронно и до него е осигурен пряк и неограничен достъп. 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p>
    <w:p w:rsidR="00A66D16" w:rsidRPr="008843EA" w:rsidRDefault="00A66D16" w:rsidP="00855D1D">
      <w:pPr>
        <w:spacing w:line="276" w:lineRule="auto"/>
        <w:ind w:firstLine="425"/>
        <w:contextualSpacing/>
        <w:jc w:val="both"/>
        <w:rPr>
          <w:rFonts w:ascii="Times New Roman" w:eastAsia="MS Mincho" w:hAnsi="Times New Roman" w:cs="Times New Roman"/>
          <w:lang w:val="bg-BG"/>
        </w:rPr>
      </w:pPr>
    </w:p>
    <w:p w:rsidR="000C62E2" w:rsidRPr="008843EA" w:rsidRDefault="00BE6D66" w:rsidP="00623704">
      <w:pPr>
        <w:numPr>
          <w:ilvl w:val="1"/>
          <w:numId w:val="30"/>
        </w:numPr>
        <w:spacing w:line="276" w:lineRule="auto"/>
        <w:ind w:left="1276" w:hanging="709"/>
        <w:contextualSpacing/>
        <w:jc w:val="both"/>
        <w:rPr>
          <w:rFonts w:ascii="Times New Roman" w:eastAsia="MS Mincho" w:hAnsi="Times New Roman" w:cs="Times New Roman"/>
          <w:lang w:val="bg-BG"/>
        </w:rPr>
      </w:pPr>
      <w:r w:rsidRPr="008843EA">
        <w:rPr>
          <w:rFonts w:ascii="Times New Roman" w:eastAsia="MS Mincho" w:hAnsi="Times New Roman" w:cs="Times New Roman"/>
          <w:lang w:val="bg-BG"/>
        </w:rPr>
        <w:t>Документи за доказване на предприети мерки за надеждност, когато е приложимо;</w:t>
      </w:r>
    </w:p>
    <w:p w:rsidR="00BE6D66" w:rsidRPr="008843EA" w:rsidRDefault="00BE6D66" w:rsidP="00623704">
      <w:pPr>
        <w:numPr>
          <w:ilvl w:val="1"/>
          <w:numId w:val="30"/>
        </w:numPr>
        <w:spacing w:line="276" w:lineRule="auto"/>
        <w:ind w:left="1276" w:hanging="709"/>
        <w:contextualSpacing/>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Участник – обединение, </w:t>
      </w:r>
      <w:r w:rsidR="005C0F31" w:rsidRPr="008843EA">
        <w:rPr>
          <w:rFonts w:ascii="Times New Roman" w:eastAsia="MS Mincho" w:hAnsi="Times New Roman" w:cs="Times New Roman"/>
          <w:lang w:val="bg-BG"/>
        </w:rPr>
        <w:t xml:space="preserve">което не е регистрирано като самостоятелно юридическо лице </w:t>
      </w:r>
      <w:r w:rsidRPr="008843EA">
        <w:rPr>
          <w:rFonts w:ascii="Times New Roman" w:eastAsia="MS Mincho" w:hAnsi="Times New Roman" w:cs="Times New Roman"/>
          <w:lang w:val="bg-BG"/>
        </w:rPr>
        <w:t>представя копие на документ, от който да е видно правното основание за създаване на обединението, както и следната информация във връзка с настоящата поръчка:</w:t>
      </w:r>
    </w:p>
    <w:p w:rsidR="005C0F31" w:rsidRPr="008843EA" w:rsidRDefault="00F967D6" w:rsidP="00855D1D">
      <w:pPr>
        <w:spacing w:line="276" w:lineRule="auto"/>
        <w:ind w:left="1890" w:hanging="327"/>
        <w:contextualSpacing/>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 </w:t>
      </w:r>
      <w:r w:rsidR="005C0F31" w:rsidRPr="008843EA">
        <w:rPr>
          <w:rFonts w:ascii="Times New Roman" w:eastAsia="MS Mincho" w:hAnsi="Times New Roman" w:cs="Times New Roman"/>
          <w:lang w:val="bg-BG"/>
        </w:rPr>
        <w:t xml:space="preserve">правата и задълженията на участниците в обединението; </w:t>
      </w:r>
    </w:p>
    <w:p w:rsidR="005C0F31" w:rsidRPr="008843EA" w:rsidRDefault="005C0F31" w:rsidP="00855D1D">
      <w:pPr>
        <w:spacing w:line="276" w:lineRule="auto"/>
        <w:ind w:left="1890" w:hanging="327"/>
        <w:contextualSpacing/>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 разпределението на отговорността между членовете на обединението; </w:t>
      </w:r>
    </w:p>
    <w:p w:rsidR="005C0F31" w:rsidRPr="008843EA" w:rsidRDefault="005C0F31" w:rsidP="00855D1D">
      <w:pPr>
        <w:spacing w:line="276" w:lineRule="auto"/>
        <w:ind w:left="1890" w:hanging="327"/>
        <w:contextualSpacing/>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 дейностите, които ще изпълнява всеки член на обединението. </w:t>
      </w:r>
    </w:p>
    <w:p w:rsidR="005C0F31" w:rsidRPr="008843EA" w:rsidRDefault="005C0F31" w:rsidP="00855D1D">
      <w:pPr>
        <w:spacing w:line="276" w:lineRule="auto"/>
        <w:ind w:firstLine="540"/>
        <w:contextualSpacing/>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Документът, представен от участника – обединение трябва да съдържа клаузи, от които да е видно, че: </w:t>
      </w:r>
    </w:p>
    <w:p w:rsidR="005C0F31" w:rsidRPr="008843EA" w:rsidRDefault="005C0F31" w:rsidP="00855D1D">
      <w:pPr>
        <w:spacing w:line="276" w:lineRule="auto"/>
        <w:ind w:left="1710" w:hanging="90"/>
        <w:contextualSpacing/>
        <w:jc w:val="both"/>
        <w:rPr>
          <w:rFonts w:ascii="Times New Roman" w:eastAsia="MS Mincho" w:hAnsi="Times New Roman" w:cs="Times New Roman"/>
          <w:lang w:val="bg-BG"/>
        </w:rPr>
      </w:pPr>
      <w:r w:rsidRPr="008843EA">
        <w:rPr>
          <w:rFonts w:ascii="Times New Roman" w:eastAsia="MS Mincho" w:hAnsi="Times New Roman" w:cs="Times New Roman"/>
          <w:lang w:val="bg-BG"/>
        </w:rPr>
        <w:t>- е определен партньор, който да представлява обединението за целите на обществената поръчка;</w:t>
      </w:r>
    </w:p>
    <w:p w:rsidR="005C0F31" w:rsidRPr="008843EA" w:rsidRDefault="005C0F31" w:rsidP="00855D1D">
      <w:pPr>
        <w:spacing w:line="276" w:lineRule="auto"/>
        <w:ind w:left="1710" w:hanging="90"/>
        <w:contextualSpacing/>
        <w:jc w:val="both"/>
        <w:rPr>
          <w:rFonts w:ascii="Times New Roman" w:eastAsia="MS Mincho" w:hAnsi="Times New Roman" w:cs="Times New Roman"/>
          <w:lang w:val="bg-BG"/>
        </w:rPr>
      </w:pPr>
      <w:r w:rsidRPr="008843EA">
        <w:rPr>
          <w:rFonts w:ascii="Times New Roman" w:eastAsia="MS Mincho" w:hAnsi="Times New Roman" w:cs="Times New Roman"/>
          <w:lang w:val="bg-BG"/>
        </w:rPr>
        <w:t>- уговорена е солидарна отговорност за изпълнението на договора, когато такава не е предвидена съгласно приложимото законодателство.</w:t>
      </w:r>
    </w:p>
    <w:p w:rsidR="005C0F31" w:rsidRPr="008843EA" w:rsidRDefault="005C0F31" w:rsidP="00855D1D">
      <w:pPr>
        <w:spacing w:line="276" w:lineRule="auto"/>
        <w:ind w:left="2127"/>
        <w:contextualSpacing/>
        <w:jc w:val="both"/>
        <w:rPr>
          <w:rFonts w:ascii="Times New Roman" w:eastAsia="MS Mincho" w:hAnsi="Times New Roman" w:cs="Times New Roman"/>
          <w:lang w:val="bg-BG"/>
        </w:rPr>
      </w:pPr>
    </w:p>
    <w:p w:rsidR="00BE6D66" w:rsidRPr="008843EA" w:rsidRDefault="00BE6D66" w:rsidP="00623704">
      <w:pPr>
        <w:numPr>
          <w:ilvl w:val="1"/>
          <w:numId w:val="30"/>
        </w:numPr>
        <w:spacing w:line="276" w:lineRule="auto"/>
        <w:ind w:left="1276" w:hanging="709"/>
        <w:contextualSpacing/>
        <w:jc w:val="both"/>
        <w:rPr>
          <w:rFonts w:ascii="Times New Roman" w:eastAsia="MS Mincho" w:hAnsi="Times New Roman" w:cs="Times New Roman"/>
          <w:lang w:val="bg-BG"/>
        </w:rPr>
      </w:pPr>
      <w:r w:rsidRPr="008843EA">
        <w:rPr>
          <w:rFonts w:ascii="Times New Roman" w:eastAsia="MS Mincho" w:hAnsi="Times New Roman" w:cs="Times New Roman"/>
          <w:lang w:val="bg-BG"/>
        </w:rPr>
        <w:t>Оферта, която включва:</w:t>
      </w:r>
    </w:p>
    <w:p w:rsidR="00BE6D66" w:rsidRPr="008843EA" w:rsidRDefault="00BE6D66" w:rsidP="00623704">
      <w:pPr>
        <w:pStyle w:val="ListParagraph"/>
        <w:numPr>
          <w:ilvl w:val="2"/>
          <w:numId w:val="30"/>
        </w:numPr>
        <w:spacing w:line="276" w:lineRule="auto"/>
        <w:jc w:val="both"/>
        <w:rPr>
          <w:rFonts w:ascii="Times New Roman" w:eastAsia="MS Mincho" w:hAnsi="Times New Roman" w:cs="Times New Roman"/>
          <w:lang w:val="bg-BG"/>
        </w:rPr>
      </w:pPr>
      <w:bookmarkStart w:id="55" w:name="_Ref339206749"/>
      <w:r w:rsidRPr="008843EA">
        <w:rPr>
          <w:rFonts w:ascii="Times New Roman" w:eastAsia="MS Mincho" w:hAnsi="Times New Roman" w:cs="Times New Roman"/>
          <w:b/>
          <w:lang w:val="bg-BG"/>
        </w:rPr>
        <w:t>Техническо предложение</w:t>
      </w:r>
      <w:r w:rsidRPr="008843EA">
        <w:rPr>
          <w:rFonts w:ascii="Times New Roman" w:eastAsia="MS Mincho" w:hAnsi="Times New Roman" w:cs="Times New Roman"/>
          <w:lang w:val="bg-BG"/>
        </w:rPr>
        <w:t xml:space="preserve"> –</w:t>
      </w:r>
      <w:r w:rsidR="00A66D16" w:rsidRPr="008843EA">
        <w:rPr>
          <w:rFonts w:ascii="Times New Roman" w:eastAsia="MS Mincho" w:hAnsi="Times New Roman" w:cs="Times New Roman"/>
          <w:lang w:val="bg-BG"/>
        </w:rPr>
        <w:t xml:space="preserve"> изготвя се съгласно</w:t>
      </w:r>
      <w:r w:rsidR="00E461C5" w:rsidRPr="008843EA">
        <w:rPr>
          <w:rFonts w:ascii="Times New Roman" w:eastAsia="MS Mincho" w:hAnsi="Times New Roman" w:cs="Times New Roman"/>
          <w:lang w:val="bg-BG"/>
        </w:rPr>
        <w:t xml:space="preserve"> условията на документацията и условията на</w:t>
      </w:r>
      <w:r w:rsidR="00A66D16" w:rsidRPr="008843EA">
        <w:rPr>
          <w:rFonts w:ascii="Times New Roman" w:eastAsia="MS Mincho" w:hAnsi="Times New Roman" w:cs="Times New Roman"/>
          <w:lang w:val="bg-BG"/>
        </w:rPr>
        <w:t xml:space="preserve"> Образец № 2</w:t>
      </w:r>
      <w:r w:rsidRPr="008843EA">
        <w:rPr>
          <w:rFonts w:ascii="Times New Roman" w:eastAsia="MS Mincho" w:hAnsi="Times New Roman" w:cs="Times New Roman"/>
          <w:lang w:val="bg-BG"/>
        </w:rPr>
        <w:t xml:space="preserve"> </w:t>
      </w:r>
      <w:r w:rsidR="00AF68FB" w:rsidRPr="008843EA">
        <w:rPr>
          <w:rFonts w:ascii="Times New Roman" w:eastAsia="MS Mincho" w:hAnsi="Times New Roman" w:cs="Times New Roman"/>
          <w:lang w:val="bg-BG"/>
        </w:rPr>
        <w:t xml:space="preserve">за съответната обособена позиция </w:t>
      </w:r>
      <w:r w:rsidR="004C73CE" w:rsidRPr="008843EA">
        <w:rPr>
          <w:rFonts w:ascii="Times New Roman" w:eastAsia="MS Mincho" w:hAnsi="Times New Roman" w:cs="Times New Roman"/>
          <w:lang w:val="bg-BG"/>
        </w:rPr>
        <w:t xml:space="preserve">и </w:t>
      </w:r>
      <w:r w:rsidRPr="008843EA">
        <w:rPr>
          <w:rFonts w:ascii="Times New Roman" w:eastAsia="MS Mincho" w:hAnsi="Times New Roman" w:cs="Times New Roman"/>
          <w:lang w:val="bg-BG"/>
        </w:rPr>
        <w:t xml:space="preserve"> съдържа:</w:t>
      </w:r>
      <w:bookmarkEnd w:id="55"/>
    </w:p>
    <w:p w:rsidR="00F967D6" w:rsidRPr="008843EA"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документ за упълномощаване, когато лицето, което подава офертата не е законният представител на възложителя;</w:t>
      </w:r>
    </w:p>
    <w:p w:rsidR="00F967D6" w:rsidRPr="008843EA"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предложение за изпълнение на поръчката в съответствие с техническите спецификации и изискванията на възложителя;</w:t>
      </w:r>
    </w:p>
    <w:p w:rsidR="00BE6D66" w:rsidRPr="008843EA"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Декларации, че:</w:t>
      </w:r>
    </w:p>
    <w:p w:rsidR="00BE6D66" w:rsidRPr="008843EA" w:rsidRDefault="00BE6D66" w:rsidP="00855D1D">
      <w:pPr>
        <w:numPr>
          <w:ilvl w:val="0"/>
          <w:numId w:val="4"/>
        </w:numPr>
        <w:spacing w:line="276" w:lineRule="auto"/>
        <w:ind w:left="1276" w:hanging="284"/>
        <w:jc w:val="both"/>
        <w:rPr>
          <w:rFonts w:ascii="Times New Roman" w:eastAsia="Times New Roman" w:hAnsi="Times New Roman" w:cs="Times New Roman"/>
          <w:lang w:val="bg-BG" w:eastAsia="bg-BG"/>
        </w:rPr>
      </w:pPr>
      <w:r w:rsidRPr="008843EA">
        <w:rPr>
          <w:rFonts w:ascii="Times New Roman" w:eastAsia="Times New Roman" w:hAnsi="Times New Roman" w:cs="Times New Roman"/>
          <w:lang w:val="bg-BG" w:eastAsia="bg-BG"/>
        </w:rPr>
        <w:t>декларация за съгласие с клаузите на приложения проект на договор;</w:t>
      </w:r>
    </w:p>
    <w:p w:rsidR="00EA2CD2" w:rsidRPr="008843EA" w:rsidRDefault="00BE6D66" w:rsidP="00855D1D">
      <w:pPr>
        <w:numPr>
          <w:ilvl w:val="0"/>
          <w:numId w:val="4"/>
        </w:numPr>
        <w:spacing w:line="276" w:lineRule="auto"/>
        <w:ind w:left="1276" w:hanging="284"/>
        <w:jc w:val="both"/>
        <w:rPr>
          <w:rFonts w:ascii="Times New Roman" w:eastAsia="Times New Roman" w:hAnsi="Times New Roman" w:cs="Times New Roman"/>
          <w:lang w:val="bg-BG" w:eastAsia="bg-BG"/>
        </w:rPr>
      </w:pPr>
      <w:r w:rsidRPr="008843EA">
        <w:rPr>
          <w:rFonts w:ascii="Times New Roman" w:eastAsia="Times New Roman" w:hAnsi="Times New Roman" w:cs="Times New Roman"/>
          <w:lang w:val="bg-BG" w:eastAsia="bg-BG"/>
        </w:rPr>
        <w:t>декларация за срока на валидност на офертата</w:t>
      </w:r>
      <w:r w:rsidR="00EA2CD2" w:rsidRPr="008843EA">
        <w:rPr>
          <w:rFonts w:ascii="Times New Roman" w:eastAsia="Times New Roman" w:hAnsi="Times New Roman" w:cs="Times New Roman"/>
          <w:lang w:val="bg-BG" w:eastAsia="bg-BG"/>
        </w:rPr>
        <w:t>;</w:t>
      </w:r>
    </w:p>
    <w:p w:rsidR="00BE6D66" w:rsidRPr="008843EA" w:rsidRDefault="00EA2CD2" w:rsidP="00855D1D">
      <w:pPr>
        <w:numPr>
          <w:ilvl w:val="0"/>
          <w:numId w:val="4"/>
        </w:numPr>
        <w:spacing w:line="276" w:lineRule="auto"/>
        <w:ind w:left="1276" w:hanging="284"/>
        <w:jc w:val="both"/>
        <w:rPr>
          <w:rFonts w:ascii="Times New Roman" w:eastAsia="Times New Roman" w:hAnsi="Times New Roman" w:cs="Times New Roman"/>
          <w:lang w:val="bg-BG" w:eastAsia="bg-BG"/>
        </w:rPr>
      </w:pPr>
      <w:r w:rsidRPr="008843EA">
        <w:rPr>
          <w:rFonts w:ascii="Times New Roman" w:eastAsia="Times New Roman" w:hAnsi="Times New Roman" w:cs="Times New Roman"/>
          <w:lang w:val="bg-BG" w:eastAsia="bg-BG"/>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BE6D66" w:rsidRPr="008843EA">
        <w:rPr>
          <w:rFonts w:ascii="Times New Roman" w:eastAsia="Times New Roman" w:hAnsi="Times New Roman" w:cs="Times New Roman"/>
          <w:lang w:val="bg-BG" w:eastAsia="bg-BG"/>
        </w:rPr>
        <w:t>;</w:t>
      </w:r>
    </w:p>
    <w:p w:rsidR="00BE6D66" w:rsidRPr="008843EA" w:rsidRDefault="00BE6D66" w:rsidP="00855D1D">
      <w:pPr>
        <w:spacing w:line="276" w:lineRule="auto"/>
        <w:ind w:left="1276" w:hanging="708"/>
        <w:jc w:val="both"/>
        <w:rPr>
          <w:rFonts w:ascii="Times New Roman" w:eastAsia="MS Mincho" w:hAnsi="Times New Roman" w:cs="Times New Roman"/>
          <w:i/>
          <w:lang w:val="bg-BG"/>
        </w:rPr>
      </w:pPr>
      <w:r w:rsidRPr="008843EA">
        <w:rPr>
          <w:rFonts w:ascii="Times New Roman" w:eastAsia="MS Mincho" w:hAnsi="Times New Roman" w:cs="Times New Roman"/>
          <w:i/>
          <w:lang w:val="bg-BG"/>
        </w:rPr>
        <w:t xml:space="preserve"> (Декларациите са включени в образеца на Техническо предложение).</w:t>
      </w:r>
    </w:p>
    <w:p w:rsidR="00E461C5" w:rsidRPr="008843EA" w:rsidRDefault="00AF68FB" w:rsidP="00855D1D">
      <w:pPr>
        <w:autoSpaceDE w:val="0"/>
        <w:autoSpaceDN w:val="0"/>
        <w:adjustRightInd w:val="0"/>
        <w:spacing w:line="276" w:lineRule="auto"/>
        <w:ind w:firstLine="708"/>
        <w:jc w:val="both"/>
        <w:rPr>
          <w:rFonts w:ascii="Times New Roman" w:eastAsia="Times New Roman" w:hAnsi="Times New Roman" w:cs="Times New Roman"/>
          <w:lang w:val="bg-BG"/>
        </w:rPr>
      </w:pPr>
      <w:r w:rsidRPr="008843EA">
        <w:rPr>
          <w:rFonts w:ascii="Times New Roman" w:eastAsia="Times New Roman" w:hAnsi="Times New Roman" w:cs="Times New Roman"/>
          <w:lang w:val="bg-BG"/>
        </w:rPr>
        <w:t xml:space="preserve">Когато участникът подава оферта за повече от една обособена позиция, той представя в непрозрачната опаковка отделно комплектувани документи по т. 49.5.1 за всяка една от обособените позиции. </w:t>
      </w:r>
      <w:r w:rsidR="00E461C5" w:rsidRPr="008843EA">
        <w:rPr>
          <w:rFonts w:ascii="Times New Roman" w:eastAsia="Times New Roman" w:hAnsi="Times New Roman" w:cs="Times New Roman"/>
          <w:lang w:val="bg-BG"/>
        </w:rPr>
        <w:t>Към Предложението за изпълнение на поръчката</w:t>
      </w:r>
      <w:r w:rsidR="00304E6B" w:rsidRPr="008843EA">
        <w:rPr>
          <w:rFonts w:ascii="Times New Roman" w:eastAsia="Times New Roman" w:hAnsi="Times New Roman" w:cs="Times New Roman"/>
          <w:lang w:val="bg-BG"/>
        </w:rPr>
        <w:t xml:space="preserve"> по съответната обособената позиция</w:t>
      </w:r>
      <w:r w:rsidR="00E461C5" w:rsidRPr="008843EA">
        <w:rPr>
          <w:rFonts w:ascii="Times New Roman" w:eastAsia="Times New Roman" w:hAnsi="Times New Roman" w:cs="Times New Roman"/>
          <w:lang w:val="bg-BG"/>
        </w:rPr>
        <w:t xml:space="preserve">, в съответствие с условията на образеца и на </w:t>
      </w:r>
      <w:r w:rsidR="00E461C5" w:rsidRPr="008843EA">
        <w:rPr>
          <w:rFonts w:ascii="Times New Roman" w:eastAsia="Times New Roman" w:hAnsi="Times New Roman" w:cs="Times New Roman"/>
          <w:lang w:val="bg-BG"/>
        </w:rPr>
        <w:lastRenderedPageBreak/>
        <w:t>Техническата спецификация</w:t>
      </w:r>
      <w:r w:rsidR="00304E6B" w:rsidRPr="008843EA">
        <w:rPr>
          <w:rFonts w:ascii="Times New Roman" w:eastAsia="Times New Roman" w:hAnsi="Times New Roman" w:cs="Times New Roman"/>
          <w:lang w:val="bg-BG"/>
        </w:rPr>
        <w:t xml:space="preserve"> за съответната обособена позиция</w:t>
      </w:r>
      <w:r w:rsidR="00E461C5" w:rsidRPr="008843EA">
        <w:rPr>
          <w:rFonts w:ascii="Times New Roman" w:eastAsia="Times New Roman" w:hAnsi="Times New Roman" w:cs="Times New Roman"/>
          <w:lang w:val="bg-BG"/>
        </w:rPr>
        <w:t>, участниците прилагат изискуемите приложения.</w:t>
      </w:r>
      <w:r w:rsidR="000D14FF" w:rsidRPr="008843EA">
        <w:rPr>
          <w:rFonts w:ascii="Times New Roman" w:eastAsia="Times New Roman" w:hAnsi="Times New Roman" w:cs="Times New Roman"/>
          <w:lang w:val="bg-BG"/>
        </w:rPr>
        <w:t xml:space="preserve"> При изготвяне на предложението си за изпълнение на </w:t>
      </w:r>
      <w:r w:rsidR="00304E6B" w:rsidRPr="008843EA">
        <w:rPr>
          <w:rFonts w:ascii="Times New Roman" w:eastAsia="Times New Roman" w:hAnsi="Times New Roman" w:cs="Times New Roman"/>
          <w:lang w:val="bg-BG"/>
        </w:rPr>
        <w:t xml:space="preserve">обособената позиция </w:t>
      </w:r>
      <w:r w:rsidR="000D14FF" w:rsidRPr="008843EA">
        <w:rPr>
          <w:rFonts w:ascii="Times New Roman" w:eastAsia="Times New Roman" w:hAnsi="Times New Roman" w:cs="Times New Roman"/>
          <w:lang w:val="bg-BG"/>
        </w:rPr>
        <w:t xml:space="preserve">всеки участник следва да се ръководи от всички изисквания на документацията, заданието за проектиране на обекта и техническата спецификация включително, и да го изготви по начин, позволяващ оценка на предложенията му, съгласно залегналите в методиката за оценка показатели. Предложението за изпълнение на </w:t>
      </w:r>
      <w:r w:rsidR="00304E6B" w:rsidRPr="008843EA">
        <w:rPr>
          <w:rFonts w:ascii="Times New Roman" w:eastAsia="Times New Roman" w:hAnsi="Times New Roman" w:cs="Times New Roman"/>
          <w:lang w:val="bg-BG"/>
        </w:rPr>
        <w:t xml:space="preserve">обособената позиция </w:t>
      </w:r>
      <w:r w:rsidR="000D14FF" w:rsidRPr="008843EA">
        <w:rPr>
          <w:rFonts w:ascii="Times New Roman" w:eastAsia="Times New Roman" w:hAnsi="Times New Roman" w:cs="Times New Roman"/>
          <w:lang w:val="bg-BG"/>
        </w:rPr>
        <w:t xml:space="preserve">следва да е съобразено с насоките, дадени в Указанията за подготовка на офертите и Техническите спецификации. Ако участник не представи Предложение за изпълнение на </w:t>
      </w:r>
      <w:r w:rsidR="00304E6B" w:rsidRPr="008843EA">
        <w:rPr>
          <w:rFonts w:ascii="Times New Roman" w:eastAsia="Times New Roman" w:hAnsi="Times New Roman" w:cs="Times New Roman"/>
          <w:lang w:val="bg-BG"/>
        </w:rPr>
        <w:t xml:space="preserve">обособената позиция </w:t>
      </w:r>
      <w:r w:rsidR="000D14FF" w:rsidRPr="008843EA">
        <w:rPr>
          <w:rFonts w:ascii="Times New Roman" w:eastAsia="Times New Roman" w:hAnsi="Times New Roman" w:cs="Times New Roman"/>
          <w:lang w:val="bg-BG"/>
        </w:rPr>
        <w:t xml:space="preserve">или представеното от него предложение и/или приложенията към него не съответстват на изискванията на Възложителя, той ще бъде отстранен от участие в процедурата. </w:t>
      </w:r>
      <w:r w:rsidRPr="008843EA">
        <w:rPr>
          <w:rFonts w:ascii="Times New Roman" w:eastAsia="Times New Roman" w:hAnsi="Times New Roman" w:cs="Times New Roman"/>
          <w:lang w:val="bg-BG"/>
        </w:rPr>
        <w:t>Ко</w:t>
      </w:r>
      <w:r w:rsidR="000D14FF" w:rsidRPr="008843EA">
        <w:rPr>
          <w:rFonts w:ascii="Times New Roman" w:eastAsia="Times New Roman" w:hAnsi="Times New Roman" w:cs="Times New Roman"/>
          <w:lang w:val="bg-BG"/>
        </w:rPr>
        <w:t xml:space="preserve">гато Предложението за изпълнение на </w:t>
      </w:r>
      <w:r w:rsidR="00304E6B" w:rsidRPr="008843EA">
        <w:rPr>
          <w:rFonts w:ascii="Times New Roman" w:eastAsia="Times New Roman" w:hAnsi="Times New Roman" w:cs="Times New Roman"/>
          <w:lang w:val="bg-BG"/>
        </w:rPr>
        <w:t xml:space="preserve">обособената позиция </w:t>
      </w:r>
      <w:r w:rsidR="000D14FF" w:rsidRPr="008843EA">
        <w:rPr>
          <w:rFonts w:ascii="Times New Roman" w:eastAsia="Times New Roman" w:hAnsi="Times New Roman" w:cs="Times New Roman"/>
          <w:lang w:val="bg-BG"/>
        </w:rPr>
        <w:t>не съответства на Ценовото предложение, участникът се отстранява.</w:t>
      </w:r>
    </w:p>
    <w:p w:rsidR="00BE6D66" w:rsidRPr="008843EA" w:rsidRDefault="00BE6D66" w:rsidP="00623704">
      <w:pPr>
        <w:numPr>
          <w:ilvl w:val="2"/>
          <w:numId w:val="30"/>
        </w:numPr>
        <w:spacing w:line="276" w:lineRule="auto"/>
        <w:ind w:left="1701" w:hanging="708"/>
        <w:contextualSpacing/>
        <w:jc w:val="both"/>
        <w:rPr>
          <w:rFonts w:ascii="Times New Roman" w:eastAsia="MS Mincho" w:hAnsi="Times New Roman" w:cs="Times New Roman"/>
          <w:lang w:val="bg-BG"/>
        </w:rPr>
      </w:pPr>
      <w:r w:rsidRPr="008843EA">
        <w:rPr>
          <w:rFonts w:ascii="Times New Roman" w:eastAsia="MS Mincho" w:hAnsi="Times New Roman" w:cs="Times New Roman"/>
          <w:b/>
          <w:lang w:val="bg-BG"/>
        </w:rPr>
        <w:t xml:space="preserve">Ценово предложение </w:t>
      </w:r>
      <w:r w:rsidRPr="008843EA">
        <w:rPr>
          <w:rFonts w:ascii="Times New Roman" w:eastAsia="MS Mincho" w:hAnsi="Times New Roman" w:cs="Times New Roman"/>
          <w:lang w:val="bg-BG"/>
        </w:rPr>
        <w:t xml:space="preserve">– </w:t>
      </w:r>
      <w:r w:rsidR="004C73CE" w:rsidRPr="008843EA">
        <w:rPr>
          <w:rFonts w:ascii="Times New Roman" w:eastAsia="MS Mincho" w:hAnsi="Times New Roman" w:cs="Times New Roman"/>
          <w:lang w:val="bg-BG"/>
        </w:rPr>
        <w:t xml:space="preserve">изготвя се съгласно Образец № </w:t>
      </w:r>
      <w:r w:rsidR="00A66D16" w:rsidRPr="008843EA">
        <w:rPr>
          <w:rFonts w:ascii="Times New Roman" w:eastAsia="MS Mincho" w:hAnsi="Times New Roman" w:cs="Times New Roman"/>
          <w:lang w:val="bg-BG"/>
        </w:rPr>
        <w:t>3</w:t>
      </w:r>
      <w:r w:rsidR="00AF68FB" w:rsidRPr="008843EA">
        <w:rPr>
          <w:rFonts w:ascii="Times New Roman" w:eastAsia="MS Mincho" w:hAnsi="Times New Roman" w:cs="Times New Roman"/>
          <w:lang w:val="bg-BG"/>
        </w:rPr>
        <w:t xml:space="preserve"> за съответната обособена позиция</w:t>
      </w:r>
      <w:r w:rsidRPr="008843EA">
        <w:rPr>
          <w:rFonts w:ascii="Times New Roman" w:eastAsia="MS Mincho" w:hAnsi="Times New Roman" w:cs="Times New Roman"/>
          <w:lang w:val="bg-BG"/>
        </w:rPr>
        <w:t>.</w:t>
      </w:r>
    </w:p>
    <w:p w:rsidR="00BE6D66" w:rsidRPr="008843EA" w:rsidRDefault="00AF68FB" w:rsidP="00481C68">
      <w:pPr>
        <w:spacing w:line="276" w:lineRule="auto"/>
        <w:ind w:firstLine="425"/>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Когато участникът подава оферта за повече от една обособена позиция, в непрозрачната опаковка поставя отделни запечатани непрозрачни пликове с надпис “Предлагани ценови параметри”, с обозначаване на обособената позиция, за която се отнасят. </w:t>
      </w:r>
      <w:r w:rsidR="00BE6D66" w:rsidRPr="008843EA">
        <w:rPr>
          <w:rFonts w:ascii="Times New Roman" w:eastAsia="MS Mincho" w:hAnsi="Times New Roman" w:cs="Times New Roman"/>
          <w:lang w:val="bg-BG"/>
        </w:rPr>
        <w:t>Ценовото предложение се поставя в отделен запечатан непрозрачен плик с надпис “Предлагани ценови параметри”</w:t>
      </w:r>
      <w:r w:rsidRPr="008843EA">
        <w:rPr>
          <w:rFonts w:ascii="Times New Roman" w:eastAsia="Calibri" w:hAnsi="Times New Roman" w:cs="Times New Roman"/>
          <w:lang w:val="bg-BG"/>
        </w:rPr>
        <w:t xml:space="preserve"> </w:t>
      </w:r>
      <w:r w:rsidRPr="008843EA">
        <w:rPr>
          <w:rFonts w:ascii="Times New Roman" w:eastAsia="MS Mincho" w:hAnsi="Times New Roman" w:cs="Times New Roman"/>
          <w:lang w:val="bg-BG"/>
        </w:rPr>
        <w:t>с обозначаване на обособената позиция, за която се отнасят,</w:t>
      </w:r>
      <w:r w:rsidR="00BE6D66" w:rsidRPr="008843EA">
        <w:rPr>
          <w:rFonts w:ascii="Times New Roman" w:eastAsia="MS Mincho" w:hAnsi="Times New Roman" w:cs="Times New Roman"/>
          <w:lang w:val="bg-BG"/>
        </w:rPr>
        <w:t xml:space="preserve"> и наименованието на участника.</w:t>
      </w:r>
    </w:p>
    <w:p w:rsidR="00E461C5" w:rsidRPr="008843EA" w:rsidRDefault="00C74ABD" w:rsidP="00855D1D">
      <w:pPr>
        <w:autoSpaceDE w:val="0"/>
        <w:autoSpaceDN w:val="0"/>
        <w:adjustRightInd w:val="0"/>
        <w:spacing w:line="276" w:lineRule="auto"/>
        <w:ind w:firstLine="708"/>
        <w:jc w:val="both"/>
        <w:rPr>
          <w:rFonts w:ascii="Times New Roman" w:eastAsia="Times New Roman" w:hAnsi="Times New Roman" w:cs="Times New Roman"/>
          <w:i/>
          <w:lang w:val="bg-BG"/>
        </w:rPr>
      </w:pPr>
      <w:r w:rsidRPr="008843EA">
        <w:rPr>
          <w:rFonts w:ascii="Times New Roman" w:eastAsia="MS Mincho" w:hAnsi="Times New Roman" w:cs="Times New Roman"/>
          <w:i/>
          <w:u w:val="single"/>
          <w:lang w:val="bg-BG"/>
        </w:rPr>
        <w:t>Забележка</w:t>
      </w:r>
      <w:r w:rsidRPr="008843EA">
        <w:rPr>
          <w:rFonts w:ascii="Times New Roman" w:eastAsia="MS Mincho" w:hAnsi="Times New Roman" w:cs="Times New Roman"/>
          <w:u w:val="single"/>
          <w:lang w:val="bg-BG"/>
        </w:rPr>
        <w:t xml:space="preserve">: </w:t>
      </w:r>
      <w:r w:rsidRPr="008843EA">
        <w:rPr>
          <w:rFonts w:ascii="Times New Roman" w:eastAsia="MS Mincho" w:hAnsi="Times New Roman" w:cs="Times New Roman"/>
          <w:i/>
          <w:lang w:val="bg-BG"/>
        </w:rPr>
        <w:t>Извън отделния непрозрачен запечатан плик с надпис “Предлагани ценови параметри” не трябва да е посочена никаква информация за цената. Участниците, които по какъвто и да е начин са включили някъде в офертата си извън плика “Предлагани ценови параметри” елементи, свързани с предлаганата цена (или части от нея), ще бъдат отстранени от процедурата.</w:t>
      </w:r>
      <w:r w:rsidR="00E461C5" w:rsidRPr="008843EA">
        <w:rPr>
          <w:rFonts w:ascii="Times New Roman" w:eastAsia="Times New Roman" w:hAnsi="Times New Roman" w:cs="Times New Roman"/>
          <w:i/>
          <w:lang w:val="bg-BG"/>
        </w:rPr>
        <w:t xml:space="preserve"> Участниците задължително изготвят ценовото си предложение при съобразяване с максималните прогнозни стойности, определени в документацията за участие. При изготвяне на ценовото предложение, участниците задължително следва да включат пълния обем дейности по техническата спецификация. Ценовото предложение на участниците не може да надхвърля максималната обща стойност на </w:t>
      </w:r>
      <w:r w:rsidR="00304E6B" w:rsidRPr="008843EA">
        <w:rPr>
          <w:rFonts w:ascii="Times New Roman" w:eastAsia="Times New Roman" w:hAnsi="Times New Roman" w:cs="Times New Roman"/>
          <w:i/>
          <w:lang w:val="bg-BG"/>
        </w:rPr>
        <w:t>обособената позиция</w:t>
      </w:r>
      <w:r w:rsidR="00E461C5" w:rsidRPr="008843EA">
        <w:rPr>
          <w:rFonts w:ascii="Times New Roman" w:eastAsia="Times New Roman" w:hAnsi="Times New Roman" w:cs="Times New Roman"/>
          <w:i/>
          <w:lang w:val="bg-BG"/>
        </w:rPr>
        <w:t>, както и максимално допустимите стойности по отделните дейности</w:t>
      </w:r>
      <w:r w:rsidR="00304E6B" w:rsidRPr="008843EA">
        <w:rPr>
          <w:rFonts w:ascii="Times New Roman" w:eastAsia="Times New Roman" w:hAnsi="Times New Roman" w:cs="Times New Roman"/>
          <w:i/>
          <w:lang w:val="bg-BG"/>
        </w:rPr>
        <w:t xml:space="preserve"> за обособена позиция № 1</w:t>
      </w:r>
      <w:r w:rsidR="00E461C5" w:rsidRPr="008843EA">
        <w:rPr>
          <w:rFonts w:ascii="Times New Roman" w:eastAsia="Times New Roman" w:hAnsi="Times New Roman" w:cs="Times New Roman"/>
          <w:i/>
          <w:lang w:val="bg-BG"/>
        </w:rPr>
        <w:t>. Оферти надхвърлящи максимално заложените стойности ще бъдат предложени за отстраняване</w:t>
      </w:r>
      <w:r w:rsidR="00304E6B" w:rsidRPr="008843EA">
        <w:rPr>
          <w:rFonts w:ascii="Times New Roman" w:eastAsia="Times New Roman" w:hAnsi="Times New Roman" w:cs="Times New Roman"/>
          <w:i/>
          <w:lang w:val="bg-BG"/>
        </w:rPr>
        <w:t xml:space="preserve"> по съответната обособена позиция</w:t>
      </w:r>
      <w:r w:rsidR="00E461C5" w:rsidRPr="008843EA">
        <w:rPr>
          <w:rFonts w:ascii="Times New Roman" w:eastAsia="Times New Roman" w:hAnsi="Times New Roman" w:cs="Times New Roman"/>
          <w:i/>
          <w:lang w:val="bg-BG"/>
        </w:rPr>
        <w:t xml:space="preserve">, поради несъответствие с това предварително обявено условие. Ценовото предложение трябва да съответства на предложението за изпълнение на </w:t>
      </w:r>
      <w:r w:rsidR="00304E6B" w:rsidRPr="008843EA">
        <w:rPr>
          <w:rFonts w:ascii="Times New Roman" w:eastAsia="Times New Roman" w:hAnsi="Times New Roman" w:cs="Times New Roman"/>
          <w:i/>
          <w:lang w:val="bg-BG"/>
        </w:rPr>
        <w:t xml:space="preserve">обособената позиция </w:t>
      </w:r>
      <w:r w:rsidR="00E461C5" w:rsidRPr="008843EA">
        <w:rPr>
          <w:rFonts w:ascii="Times New Roman" w:eastAsia="Times New Roman" w:hAnsi="Times New Roman" w:cs="Times New Roman"/>
          <w:i/>
          <w:lang w:val="bg-BG"/>
        </w:rPr>
        <w:t xml:space="preserve">по отношение на дейностите за изпълнение на </w:t>
      </w:r>
      <w:r w:rsidR="00304E6B" w:rsidRPr="008843EA">
        <w:rPr>
          <w:rFonts w:ascii="Times New Roman" w:eastAsia="Times New Roman" w:hAnsi="Times New Roman" w:cs="Times New Roman"/>
          <w:i/>
          <w:lang w:val="bg-BG"/>
        </w:rPr>
        <w:t xml:space="preserve">обособената позиция </w:t>
      </w:r>
      <w:r w:rsidR="00E461C5" w:rsidRPr="008843EA">
        <w:rPr>
          <w:rFonts w:ascii="Times New Roman" w:eastAsia="Times New Roman" w:hAnsi="Times New Roman" w:cs="Times New Roman"/>
          <w:i/>
          <w:lang w:val="bg-BG"/>
        </w:rPr>
        <w:t>за обекта. В противен случай, участникът се отстранява. Участникът е единствено отговорен за евентуално допуснати грешки и пропуски в изчисленията на предложените от него цени.</w:t>
      </w:r>
    </w:p>
    <w:p w:rsidR="00E461C5" w:rsidRPr="008843EA" w:rsidRDefault="00E461C5" w:rsidP="00855D1D">
      <w:pPr>
        <w:autoSpaceDE w:val="0"/>
        <w:autoSpaceDN w:val="0"/>
        <w:adjustRightInd w:val="0"/>
        <w:spacing w:line="276" w:lineRule="auto"/>
        <w:ind w:firstLine="708"/>
        <w:jc w:val="both"/>
        <w:rPr>
          <w:rFonts w:ascii="Times New Roman" w:eastAsia="Times New Roman" w:hAnsi="Times New Roman" w:cs="Times New Roman"/>
          <w:i/>
          <w:lang w:val="bg-BG"/>
        </w:rPr>
      </w:pP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Офертата се подава на български език. Всички документи, които се представят в процедурата и не са на български език, се представят и в превод. </w:t>
      </w:r>
    </w:p>
    <w:p w:rsidR="00BE6D66" w:rsidRPr="008843EA" w:rsidRDefault="00A66D1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О</w:t>
      </w:r>
      <w:r w:rsidR="00BE6D66" w:rsidRPr="008843EA">
        <w:rPr>
          <w:rFonts w:ascii="Times New Roman" w:eastAsia="MS Mincho" w:hAnsi="Times New Roman" w:cs="Times New Roman"/>
          <w:lang w:val="bg-BG"/>
        </w:rPr>
        <w:t xml:space="preserve">фертата и приложенията към нея се изготвят по представените в документацията образци и се представят в оригинал. </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Когато представителната власт се упражнява съвместно от две или повече лица, офертата се подписва от всяко от тях. </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lastRenderedPageBreak/>
        <w:t>Документи, за които в настоящата документация не се изисква да бъдат представени в оригинал или нотариално заверено копие, следва да се представят под формата на копие, заверено на всяка страница от участника с „Вярно с оригинала” и подписано от лицето, представляващо участника.</w:t>
      </w:r>
    </w:p>
    <w:tbl>
      <w:tblPr>
        <w:tblStyle w:val="TableGrid"/>
        <w:tblW w:w="0" w:type="auto"/>
        <w:tblLook w:val="04A0" w:firstRow="1" w:lastRow="0" w:firstColumn="1" w:lastColumn="0" w:noHBand="0" w:noVBand="1"/>
      </w:tblPr>
      <w:tblGrid>
        <w:gridCol w:w="9210"/>
      </w:tblGrid>
      <w:tr w:rsidR="002422D0" w:rsidRPr="008843EA" w:rsidTr="002422D0">
        <w:tc>
          <w:tcPr>
            <w:tcW w:w="9210" w:type="dxa"/>
            <w:shd w:val="clear" w:color="auto" w:fill="92D050"/>
          </w:tcPr>
          <w:p w:rsidR="002422D0" w:rsidRPr="008843EA" w:rsidRDefault="002422D0" w:rsidP="002422D0">
            <w:pPr>
              <w:pStyle w:val="Heading1"/>
              <w:spacing w:line="276" w:lineRule="auto"/>
              <w:jc w:val="center"/>
              <w:outlineLvl w:val="0"/>
              <w:rPr>
                <w:rFonts w:ascii="Times New Roman" w:hAnsi="Times New Roman" w:cs="Times New Roman"/>
                <w:sz w:val="24"/>
                <w:szCs w:val="24"/>
                <w:u w:val="single"/>
                <w:lang w:val="bg-BG"/>
              </w:rPr>
            </w:pPr>
            <w:bookmarkStart w:id="56" w:name="_Toc330456900"/>
            <w:bookmarkStart w:id="57" w:name="_Toc347730458"/>
            <w:bookmarkStart w:id="58" w:name="_Toc488999561"/>
            <w:r w:rsidRPr="008843EA">
              <w:rPr>
                <w:rFonts w:ascii="Times New Roman" w:hAnsi="Times New Roman" w:cs="Times New Roman"/>
                <w:sz w:val="24"/>
                <w:szCs w:val="24"/>
                <w:u w:val="single"/>
                <w:lang w:val="bg-BG"/>
              </w:rPr>
              <w:t>Раздел 4. Разяснения и средства за комуникация</w:t>
            </w:r>
          </w:p>
          <w:p w:rsidR="002422D0" w:rsidRPr="008843EA" w:rsidRDefault="002422D0" w:rsidP="002422D0">
            <w:pPr>
              <w:rPr>
                <w:lang w:val="bg-BG"/>
              </w:rPr>
            </w:pPr>
          </w:p>
        </w:tc>
      </w:tr>
    </w:tbl>
    <w:p w:rsidR="00BE6D66" w:rsidRPr="008843EA" w:rsidRDefault="00BE6D66" w:rsidP="00855D1D">
      <w:pPr>
        <w:pStyle w:val="Heading2"/>
        <w:spacing w:line="276" w:lineRule="auto"/>
        <w:rPr>
          <w:rFonts w:ascii="Times New Roman" w:hAnsi="Times New Roman" w:cs="Times New Roman"/>
          <w:sz w:val="24"/>
          <w:szCs w:val="24"/>
          <w:lang w:val="bg-BG"/>
        </w:rPr>
      </w:pPr>
      <w:bookmarkStart w:id="59" w:name="_Toc330456901"/>
      <w:bookmarkStart w:id="60" w:name="_Toc347730459"/>
      <w:bookmarkStart w:id="61" w:name="_Toc488999562"/>
      <w:bookmarkEnd w:id="56"/>
      <w:bookmarkEnd w:id="57"/>
      <w:bookmarkEnd w:id="58"/>
      <w:r w:rsidRPr="008843EA">
        <w:rPr>
          <w:rFonts w:ascii="Times New Roman" w:hAnsi="Times New Roman" w:cs="Times New Roman"/>
          <w:sz w:val="24"/>
          <w:szCs w:val="24"/>
          <w:lang w:val="bg-BG"/>
        </w:rPr>
        <w:t>Разяснения</w:t>
      </w:r>
      <w:bookmarkEnd w:id="59"/>
      <w:bookmarkEnd w:id="60"/>
      <w:bookmarkEnd w:id="61"/>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bookmarkStart w:id="62" w:name="_Ref326400737"/>
      <w:r w:rsidRPr="008843EA">
        <w:rPr>
          <w:rFonts w:ascii="Times New Roman" w:eastAsia="MS Mincho" w:hAnsi="Times New Roman" w:cs="Times New Roman"/>
          <w:lang w:val="bg-BG"/>
        </w:rPr>
        <w:t>Лицата могат да поискат писмено от Възложителя разяснения по решението, обявлението и  документацията за обществената поръчка до 10 дни преди изтичането на срока за получаване на офертите.</w:t>
      </w:r>
      <w:bookmarkEnd w:id="62"/>
      <w:r w:rsidRPr="008843EA">
        <w:rPr>
          <w:rFonts w:ascii="Times New Roman" w:eastAsia="MS Mincho" w:hAnsi="Times New Roman" w:cs="Times New Roman"/>
          <w:lang w:val="bg-BG"/>
        </w:rPr>
        <w:t xml:space="preserve"> Разясненията на Възложителя ще бъдат публикувани в профила на купувача в 4-дневен срок от постъпването на искането в електронната преписка на процедурата но не по-късно от 6 дни преди крайния срок за получаване на офертите.</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Възложителят не предоставя разяснения, ако искането е постъпило след срока по т. </w:t>
      </w:r>
      <w:r w:rsidR="00481C68" w:rsidRPr="008843EA">
        <w:rPr>
          <w:rFonts w:ascii="Times New Roman" w:eastAsia="MS Mincho" w:hAnsi="Times New Roman" w:cs="Times New Roman"/>
          <w:lang w:val="bg-BG"/>
        </w:rPr>
        <w:t>53</w:t>
      </w:r>
      <w:r w:rsidRPr="008843EA">
        <w:rPr>
          <w:rFonts w:ascii="Times New Roman" w:eastAsia="MS Mincho" w:hAnsi="Times New Roman" w:cs="Times New Roman"/>
          <w:lang w:val="bg-BG"/>
        </w:rPr>
        <w:t>.</w:t>
      </w:r>
    </w:p>
    <w:p w:rsidR="00BE6D66" w:rsidRPr="008843EA" w:rsidRDefault="00BE6D66" w:rsidP="00855D1D">
      <w:pPr>
        <w:pStyle w:val="Heading2"/>
        <w:spacing w:line="276" w:lineRule="auto"/>
        <w:rPr>
          <w:rFonts w:ascii="Times New Roman" w:hAnsi="Times New Roman" w:cs="Times New Roman"/>
          <w:sz w:val="24"/>
          <w:szCs w:val="24"/>
          <w:lang w:val="bg-BG"/>
        </w:rPr>
      </w:pPr>
      <w:bookmarkStart w:id="63" w:name="_Toc330456902"/>
      <w:bookmarkStart w:id="64" w:name="_Toc347730460"/>
      <w:bookmarkStart w:id="65" w:name="_Toc488999563"/>
      <w:r w:rsidRPr="008843EA">
        <w:rPr>
          <w:rFonts w:ascii="Times New Roman" w:hAnsi="Times New Roman" w:cs="Times New Roman"/>
          <w:sz w:val="24"/>
          <w:szCs w:val="24"/>
          <w:lang w:val="bg-BG"/>
        </w:rPr>
        <w:t>Средства за комуникация</w:t>
      </w:r>
      <w:bookmarkEnd w:id="63"/>
      <w:bookmarkEnd w:id="64"/>
      <w:bookmarkEnd w:id="65"/>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Всички комуникации между Възложителя и участниците, свързани с настоящата процедура, са на български език и в писмен вид. Обменът на информация между Възложителя и участника може да се извършва по един от следните начини:</w:t>
      </w:r>
      <w:r w:rsidR="00104269" w:rsidRPr="008843EA">
        <w:rPr>
          <w:rFonts w:ascii="Times New Roman" w:eastAsia="MS Mincho" w:hAnsi="Times New Roman" w:cs="Times New Roman"/>
          <w:lang w:val="bg-BG"/>
        </w:rPr>
        <w:t xml:space="preserve"> </w:t>
      </w:r>
      <w:r w:rsidRPr="008843EA">
        <w:rPr>
          <w:rFonts w:ascii="Times New Roman" w:eastAsia="MS Mincho" w:hAnsi="Times New Roman" w:cs="Times New Roman"/>
          <w:lang w:val="bg-BG"/>
        </w:rPr>
        <w:t xml:space="preserve">чрез пощенска или куриерска услуга с препоръчана пратка с обратна разписка, по факс или по електронен път – на електронна поща, като съобщението се подписва с електронен подпис. За получено ще се счита уведомление, което е получено на посочения от участника адрес за кореспонденция, номер на факс или електронен адрес. </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 Решенията и други уведомления, изпратени по факс от Възложителя, се приемат за редовно връчени, ако са изпратени на посочения от адресата номер на факс и е получено автоматично генерирано съобщение, потвърждаващо изпращането.</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Когато адресатът е сменил своя адрес/факс и не е информирал своевременно за това ответната страна или адресатът не желае да приеме уведомлението, за получено се счита това уведомление, което е достигнало до адреса/факса, известен на изпращача.</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Решенията се изпращат по реда на чл. 43, ал.2 от ЗОП.</w:t>
      </w:r>
      <w:r w:rsidR="00104269" w:rsidRPr="008843EA">
        <w:rPr>
          <w:rFonts w:ascii="Times New Roman" w:eastAsia="MS Mincho" w:hAnsi="Times New Roman" w:cs="Times New Roman"/>
          <w:lang w:val="bg-BG"/>
        </w:rPr>
        <w:t xml:space="preserve"> </w:t>
      </w:r>
      <w:r w:rsidRPr="008843EA">
        <w:rPr>
          <w:rFonts w:ascii="Times New Roman" w:eastAsia="MS Mincho" w:hAnsi="Times New Roman" w:cs="Times New Roman"/>
          <w:lang w:val="bg-BG"/>
        </w:rPr>
        <w:t>Когато решението не е получено от участника по някой от начините, посочени в чл.43, ал.2 от ЗОП, възложителят публикува съобщение до него в профила на купувача. Решението се смята за връчено от датата на публикуване на съобщението.</w:t>
      </w:r>
    </w:p>
    <w:p w:rsidR="002422D0" w:rsidRPr="008843EA" w:rsidRDefault="002422D0" w:rsidP="002422D0">
      <w:pPr>
        <w:pStyle w:val="ListParagraph"/>
        <w:autoSpaceDE w:val="0"/>
        <w:autoSpaceDN w:val="0"/>
        <w:adjustRightInd w:val="0"/>
        <w:spacing w:line="276" w:lineRule="auto"/>
        <w:ind w:left="360"/>
        <w:jc w:val="both"/>
        <w:rPr>
          <w:rFonts w:ascii="Times New Roman" w:eastAsia="MS Mincho" w:hAnsi="Times New Roman" w:cs="Times New Roman"/>
          <w:lang w:val="bg-BG"/>
        </w:rPr>
      </w:pPr>
    </w:p>
    <w:p w:rsidR="002422D0" w:rsidRPr="008843EA" w:rsidRDefault="002422D0" w:rsidP="002422D0">
      <w:pPr>
        <w:pStyle w:val="ListParagraph"/>
        <w:autoSpaceDE w:val="0"/>
        <w:autoSpaceDN w:val="0"/>
        <w:adjustRightInd w:val="0"/>
        <w:spacing w:line="276" w:lineRule="auto"/>
        <w:ind w:left="360"/>
        <w:jc w:val="both"/>
        <w:rPr>
          <w:rFonts w:ascii="Times New Roman" w:eastAsia="MS Mincho" w:hAnsi="Times New Roman" w:cs="Times New Roman"/>
          <w:lang w:val="bg-BG"/>
        </w:rPr>
      </w:pPr>
    </w:p>
    <w:tbl>
      <w:tblPr>
        <w:tblStyle w:val="TableGrid"/>
        <w:tblW w:w="0" w:type="auto"/>
        <w:tblLook w:val="04A0" w:firstRow="1" w:lastRow="0" w:firstColumn="1" w:lastColumn="0" w:noHBand="0" w:noVBand="1"/>
      </w:tblPr>
      <w:tblGrid>
        <w:gridCol w:w="9210"/>
      </w:tblGrid>
      <w:tr w:rsidR="002422D0" w:rsidRPr="008843EA" w:rsidTr="002422D0">
        <w:tc>
          <w:tcPr>
            <w:tcW w:w="9210" w:type="dxa"/>
            <w:shd w:val="clear" w:color="auto" w:fill="92D050"/>
          </w:tcPr>
          <w:p w:rsidR="002422D0" w:rsidRPr="008843EA" w:rsidRDefault="002422D0" w:rsidP="002422D0">
            <w:pPr>
              <w:pStyle w:val="Heading1"/>
              <w:spacing w:before="0" w:after="240"/>
              <w:jc w:val="center"/>
              <w:outlineLvl w:val="0"/>
              <w:rPr>
                <w:rFonts w:ascii="Times New Roman" w:hAnsi="Times New Roman" w:cs="Times New Roman"/>
                <w:sz w:val="24"/>
                <w:szCs w:val="24"/>
                <w:u w:val="single"/>
                <w:lang w:val="bg-BG"/>
              </w:rPr>
            </w:pPr>
            <w:bookmarkStart w:id="66" w:name="_Toc330456903"/>
            <w:bookmarkStart w:id="67" w:name="_Toc347730461"/>
            <w:bookmarkStart w:id="68" w:name="_Toc488999564"/>
          </w:p>
          <w:p w:rsidR="002422D0" w:rsidRPr="008843EA" w:rsidRDefault="002422D0" w:rsidP="002422D0">
            <w:pPr>
              <w:pStyle w:val="Heading1"/>
              <w:spacing w:before="0" w:after="240"/>
              <w:jc w:val="center"/>
              <w:outlineLvl w:val="0"/>
              <w:rPr>
                <w:rFonts w:ascii="Times New Roman" w:hAnsi="Times New Roman" w:cs="Times New Roman"/>
                <w:sz w:val="24"/>
                <w:szCs w:val="24"/>
                <w:u w:val="single"/>
                <w:lang w:val="bg-BG"/>
              </w:rPr>
            </w:pPr>
            <w:r w:rsidRPr="008843EA">
              <w:rPr>
                <w:rFonts w:ascii="Times New Roman" w:hAnsi="Times New Roman" w:cs="Times New Roman"/>
                <w:sz w:val="24"/>
                <w:szCs w:val="24"/>
                <w:u w:val="single"/>
                <w:lang w:val="bg-BG"/>
              </w:rPr>
              <w:t xml:space="preserve">Раздел 5. Отваряне, разглеждане, оценка и класиране на офертите. </w:t>
            </w:r>
          </w:p>
          <w:p w:rsidR="002422D0" w:rsidRPr="008843EA" w:rsidRDefault="002422D0" w:rsidP="002422D0">
            <w:pPr>
              <w:pStyle w:val="Heading1"/>
              <w:spacing w:before="0" w:after="240"/>
              <w:jc w:val="center"/>
              <w:outlineLvl w:val="0"/>
              <w:rPr>
                <w:rFonts w:ascii="Times New Roman" w:hAnsi="Times New Roman" w:cs="Times New Roman"/>
                <w:sz w:val="24"/>
                <w:szCs w:val="24"/>
                <w:u w:val="single"/>
                <w:lang w:val="bg-BG"/>
              </w:rPr>
            </w:pPr>
            <w:r w:rsidRPr="008843EA">
              <w:rPr>
                <w:rFonts w:ascii="Times New Roman" w:hAnsi="Times New Roman" w:cs="Times New Roman"/>
                <w:sz w:val="24"/>
                <w:szCs w:val="24"/>
                <w:u w:val="single"/>
                <w:lang w:val="bg-BG"/>
              </w:rPr>
              <w:t>Избор на изпълнител</w:t>
            </w:r>
          </w:p>
        </w:tc>
      </w:tr>
      <w:bookmarkEnd w:id="66"/>
      <w:bookmarkEnd w:id="67"/>
      <w:bookmarkEnd w:id="68"/>
    </w:tbl>
    <w:p w:rsidR="00BE6D66" w:rsidRPr="008843EA" w:rsidRDefault="00BE6D66" w:rsidP="002422D0">
      <w:pPr>
        <w:spacing w:after="240" w:line="276" w:lineRule="auto"/>
        <w:jc w:val="both"/>
        <w:rPr>
          <w:rFonts w:ascii="Times New Roman" w:eastAsia="MS Mincho" w:hAnsi="Times New Roman" w:cs="Times New Roman"/>
          <w:lang w:val="bg-BG"/>
        </w:rPr>
      </w:pP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lastRenderedPageBreak/>
        <w:t xml:space="preserve">След изтичане на срока за получаване на оферти, възложителят назначава комисия за разглеждане, оценяване и класиране на офертите. </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bookmarkStart w:id="69" w:name="_Ref326400951"/>
      <w:r w:rsidRPr="008843EA">
        <w:rPr>
          <w:rFonts w:ascii="Times New Roman" w:eastAsia="MS Mincho" w:hAnsi="Times New Roman" w:cs="Times New Roman"/>
          <w:lang w:val="bg-BG"/>
        </w:rPr>
        <w:t xml:space="preserve">Получените оферти се предават на председателя на комисията, за което се </w:t>
      </w:r>
      <w:r w:rsidR="00CF782C" w:rsidRPr="008843EA">
        <w:rPr>
          <w:rFonts w:ascii="Times New Roman" w:eastAsia="MS Mincho" w:hAnsi="Times New Roman" w:cs="Times New Roman"/>
          <w:lang w:val="bg-BG"/>
        </w:rPr>
        <w:t>съставя протокол с данните по т.43</w:t>
      </w:r>
      <w:r w:rsidRPr="008843EA">
        <w:rPr>
          <w:rFonts w:ascii="Times New Roman" w:eastAsia="MS Mincho" w:hAnsi="Times New Roman" w:cs="Times New Roman"/>
          <w:lang w:val="bg-BG"/>
        </w:rPr>
        <w:t>. Протоколът се подписва от предаващото лице и от председателя на комисията.</w:t>
      </w:r>
      <w:bookmarkEnd w:id="69"/>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Комисията започва работа след получаване на предст</w:t>
      </w:r>
      <w:r w:rsidR="00481C68" w:rsidRPr="008843EA">
        <w:rPr>
          <w:rFonts w:ascii="Times New Roman" w:eastAsia="MS Mincho" w:hAnsi="Times New Roman" w:cs="Times New Roman"/>
          <w:lang w:val="bg-BG"/>
        </w:rPr>
        <w:t>авените оферти и протокола по т.</w:t>
      </w:r>
      <w:r w:rsidR="00292809">
        <w:rPr>
          <w:rFonts w:ascii="Times New Roman" w:eastAsia="MS Mincho" w:hAnsi="Times New Roman" w:cs="Times New Roman"/>
          <w:lang w:val="bg-BG"/>
        </w:rPr>
        <w:t>59</w:t>
      </w:r>
      <w:r w:rsidR="00481C68" w:rsidRPr="008843EA">
        <w:rPr>
          <w:rFonts w:ascii="Times New Roman" w:eastAsia="MS Mincho" w:hAnsi="Times New Roman" w:cs="Times New Roman"/>
          <w:lang w:val="bg-BG"/>
        </w:rPr>
        <w:t>.</w:t>
      </w:r>
      <w:r w:rsidRPr="008843EA">
        <w:rPr>
          <w:rFonts w:ascii="Times New Roman" w:eastAsia="MS Mincho" w:hAnsi="Times New Roman" w:cs="Times New Roman"/>
          <w:lang w:val="bg-BG"/>
        </w:rPr>
        <w:t xml:space="preserve"> </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Отварянето на офертите ще се извърши в часа, на датата и мястото, посочени в обявлението за обществена поръчка.</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При промяна на датата, часа или мястото за отваряне на офертите, участниците се уведомяват от възложителя чрез профила на купувача най-малко 48 часа преди определения час.</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bookmarkStart w:id="70" w:name="_Ref325384058"/>
      <w:r w:rsidRPr="008843EA">
        <w:rPr>
          <w:rFonts w:ascii="Times New Roman" w:eastAsia="MS Mincho" w:hAnsi="Times New Roman" w:cs="Times New Roman"/>
          <w:lang w:val="bg-BG"/>
        </w:rPr>
        <w:t>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w:t>
      </w:r>
      <w:bookmarkEnd w:id="70"/>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Комисията отваря по реда на тяхното постъпване запечатаните непрозрачни опаковки и оповестява тяхното съдържание, и проверява за наличието на отделен запечатан плик с надпис “Предлагани ценови параметри”.</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Най-малко трима от членовете на комисията подписват техническото предложение и плика с надпис “Предлагани ценови параметри”.</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bookmarkStart w:id="71" w:name="_Ref325384074"/>
      <w:r w:rsidRPr="008843EA">
        <w:rPr>
          <w:rFonts w:ascii="Times New Roman" w:eastAsia="MS Mincho" w:hAnsi="Times New Roman" w:cs="Times New Roman"/>
          <w:lang w:val="bg-BG"/>
        </w:rPr>
        <w:t>Комисията предлага по един от присъстващите представители на другите участници да подпише техническото предложение и плика с надпис “Предлагани ценови параметри”.</w:t>
      </w:r>
      <w:bookmarkEnd w:id="71"/>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Публичната част от заседанието на комисията приключва след извършването на действията по т. </w:t>
      </w:r>
      <w:r w:rsidR="00CF782C" w:rsidRPr="008843EA">
        <w:rPr>
          <w:rFonts w:ascii="Times New Roman" w:eastAsia="MS Mincho" w:hAnsi="Times New Roman" w:cs="Times New Roman"/>
          <w:lang w:val="bg-BG"/>
        </w:rPr>
        <w:t>6</w:t>
      </w:r>
      <w:r w:rsidR="00292809">
        <w:rPr>
          <w:rFonts w:ascii="Times New Roman" w:eastAsia="MS Mincho" w:hAnsi="Times New Roman" w:cs="Times New Roman"/>
          <w:lang w:val="bg-BG"/>
        </w:rPr>
        <w:t>3</w:t>
      </w:r>
      <w:r w:rsidRPr="008843EA">
        <w:rPr>
          <w:rFonts w:ascii="Times New Roman" w:eastAsia="MS Mincho" w:hAnsi="Times New Roman" w:cs="Times New Roman"/>
          <w:lang w:val="bg-BG"/>
        </w:rPr>
        <w:t>-</w:t>
      </w:r>
      <w:r w:rsidR="00CF782C" w:rsidRPr="008843EA">
        <w:rPr>
          <w:rFonts w:ascii="Times New Roman" w:eastAsia="MS Mincho" w:hAnsi="Times New Roman" w:cs="Times New Roman"/>
          <w:lang w:val="bg-BG"/>
        </w:rPr>
        <w:t>6</w:t>
      </w:r>
      <w:r w:rsidR="00292809">
        <w:rPr>
          <w:rFonts w:ascii="Times New Roman" w:eastAsia="MS Mincho" w:hAnsi="Times New Roman" w:cs="Times New Roman"/>
          <w:lang w:val="bg-BG"/>
        </w:rPr>
        <w:t>6</w:t>
      </w:r>
      <w:r w:rsidRPr="008843EA">
        <w:rPr>
          <w:rFonts w:ascii="Times New Roman" w:eastAsia="MS Mincho" w:hAnsi="Times New Roman" w:cs="Times New Roman"/>
          <w:lang w:val="bg-BG"/>
        </w:rPr>
        <w:t>.</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Комисията разглежда документите за подбор за съответствие с изискванията към личното състояние и критериите за подбор, поставени от възложителя, и съставя протокол.</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протокола на всички участници в деня на публикуването му в профила на купувача.</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Комисията може да поиска и съответно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ал.2 от ЗОП, независимо от наименованието на органите, в които участват, или длъжностите, които заемат.</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Комисията може да изисква от участниците по всяко време да представят всич</w:t>
      </w:r>
      <w:r w:rsidR="00CF782C" w:rsidRPr="008843EA">
        <w:rPr>
          <w:rFonts w:ascii="Times New Roman" w:eastAsia="MS Mincho" w:hAnsi="Times New Roman" w:cs="Times New Roman"/>
          <w:lang w:val="bg-BG"/>
        </w:rPr>
        <w:t>ки или част от документите</w:t>
      </w:r>
      <w:r w:rsidRPr="008843EA">
        <w:rPr>
          <w:rFonts w:ascii="Times New Roman" w:eastAsia="MS Mincho" w:hAnsi="Times New Roman" w:cs="Times New Roman"/>
          <w:lang w:val="bg-BG"/>
        </w:rPr>
        <w:t>, чрез които се доказва информацията, посочена в ЕЕДОП, когато това е необходимо за законосъобразното провеждане на процедурата.</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bookmarkStart w:id="72" w:name="_Ref325384822"/>
      <w:r w:rsidRPr="008843EA">
        <w:rPr>
          <w:rFonts w:ascii="Times New Roman" w:eastAsia="MS Mincho" w:hAnsi="Times New Roman" w:cs="Times New Roman"/>
          <w:lang w:val="bg-BG"/>
        </w:rPr>
        <w:t xml:space="preserve">В срок до 5 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w:t>
      </w:r>
      <w:r w:rsidRPr="008843EA">
        <w:rPr>
          <w:rFonts w:ascii="Times New Roman" w:eastAsia="MS Mincho" w:hAnsi="Times New Roman" w:cs="Times New Roman"/>
          <w:lang w:val="bg-BG"/>
        </w:rPr>
        <w:lastRenderedPageBreak/>
        <w:t>може да обхваща и факти и обстоятелства, които са настъпили след крайния срок за получаване на оферти.</w:t>
      </w:r>
      <w:bookmarkEnd w:id="72"/>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Когато промените се отнасят до обстоятелства, различни от посочените по </w:t>
      </w:r>
      <w:hyperlink r:id="rId14" w:anchor="p28982763" w:history="1">
        <w:r w:rsidRPr="008843EA">
          <w:rPr>
            <w:rFonts w:ascii="Times New Roman" w:eastAsia="MS Mincho" w:hAnsi="Times New Roman" w:cs="Times New Roman"/>
            <w:lang w:val="bg-BG"/>
          </w:rPr>
          <w:t>чл. 54, ал. 1, т. 1</w:t>
        </w:r>
      </w:hyperlink>
      <w:r w:rsidRPr="008843EA">
        <w:rPr>
          <w:rFonts w:ascii="Times New Roman" w:eastAsia="MS Mincho" w:hAnsi="Times New Roman" w:cs="Times New Roman"/>
          <w:lang w:val="bg-BG"/>
        </w:rPr>
        <w:t xml:space="preserve">, </w:t>
      </w:r>
      <w:hyperlink r:id="rId15" w:anchor="p28982763" w:history="1">
        <w:r w:rsidRPr="008843EA">
          <w:rPr>
            <w:rFonts w:ascii="Times New Roman" w:eastAsia="MS Mincho" w:hAnsi="Times New Roman" w:cs="Times New Roman"/>
            <w:lang w:val="bg-BG"/>
          </w:rPr>
          <w:t>2</w:t>
        </w:r>
      </w:hyperlink>
      <w:r w:rsidRPr="008843EA">
        <w:rPr>
          <w:rFonts w:ascii="Times New Roman" w:eastAsia="MS Mincho" w:hAnsi="Times New Roman" w:cs="Times New Roman"/>
          <w:lang w:val="bg-BG"/>
        </w:rPr>
        <w:t xml:space="preserve"> и </w:t>
      </w:r>
      <w:hyperlink r:id="rId16" w:anchor="p28982763" w:history="1">
        <w:r w:rsidRPr="008843EA">
          <w:rPr>
            <w:rFonts w:ascii="Times New Roman" w:eastAsia="MS Mincho" w:hAnsi="Times New Roman" w:cs="Times New Roman"/>
            <w:lang w:val="bg-BG"/>
          </w:rPr>
          <w:t>7</w:t>
        </w:r>
      </w:hyperlink>
      <w:r w:rsidRPr="008843EA">
        <w:rPr>
          <w:rFonts w:ascii="Times New Roman" w:eastAsia="MS Mincho" w:hAnsi="Times New Roman" w:cs="Times New Roman"/>
          <w:lang w:val="bg-BG"/>
        </w:rPr>
        <w:t>, новият ЕЕДОП може да бъде подписан от едно от лицата, които могат самостоятелно да представляват участника.</w:t>
      </w:r>
    </w:p>
    <w:p w:rsidR="00BE6D66" w:rsidRPr="008843EA" w:rsidRDefault="00104269"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С</w:t>
      </w:r>
      <w:r w:rsidR="00CF782C" w:rsidRPr="008843EA">
        <w:rPr>
          <w:rFonts w:ascii="Times New Roman" w:eastAsia="MS Mincho" w:hAnsi="Times New Roman" w:cs="Times New Roman"/>
          <w:lang w:val="bg-BG"/>
        </w:rPr>
        <w:t>лед изтичането на срока по т. 7</w:t>
      </w:r>
      <w:r w:rsidR="00292809">
        <w:rPr>
          <w:rFonts w:ascii="Times New Roman" w:eastAsia="MS Mincho" w:hAnsi="Times New Roman" w:cs="Times New Roman"/>
          <w:lang w:val="bg-BG"/>
        </w:rPr>
        <w:t>2</w:t>
      </w:r>
      <w:r w:rsidRPr="008843EA">
        <w:rPr>
          <w:rFonts w:ascii="Times New Roman" w:eastAsia="MS Mincho" w:hAnsi="Times New Roman" w:cs="Times New Roman"/>
          <w:lang w:val="bg-BG"/>
        </w:rPr>
        <w:t xml:space="preserve"> </w:t>
      </w:r>
      <w:r w:rsidR="00BE6D66" w:rsidRPr="008843EA">
        <w:rPr>
          <w:rFonts w:ascii="Times New Roman" w:eastAsia="MS Mincho" w:hAnsi="Times New Roman" w:cs="Times New Roman"/>
          <w:lang w:val="bg-BG"/>
        </w:rPr>
        <w:t>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rsidR="00BE6D66" w:rsidRPr="008843EA" w:rsidRDefault="007E0B4F"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Н</w:t>
      </w:r>
      <w:r w:rsidR="00BE6D66" w:rsidRPr="008843EA">
        <w:rPr>
          <w:rFonts w:ascii="Times New Roman" w:eastAsia="MS Mincho" w:hAnsi="Times New Roman" w:cs="Times New Roman"/>
          <w:lang w:val="bg-BG"/>
        </w:rPr>
        <w:t>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Комисията разглежда техническите предложения на участниците, за които е установено, че отговарят на изискванията за лично състояние и на критериите за подбор.</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Комисията разглежда допуснатите технически предложения и проверява за тяхното съответствие с предварително обявените условия.</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Ценовите предложения се отварят на публично заседание на комисията.</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Не по-късно от два работни дни преди датата на отваряне на ценовите предложения комисията обявява най-малко чрез съобщение в профила на купувача датата, часа и мястото на отварянето. На отварянето могат да присъстват участниците в процедурата или техни упълномощени представители, както и представители на средствата за масово осведомяване. </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Ценово предложение на участник, чиято оферта не отговаря на изискванията</w:t>
      </w:r>
      <w:r w:rsidR="007E0B4F" w:rsidRPr="008843EA">
        <w:rPr>
          <w:rFonts w:ascii="Times New Roman" w:eastAsia="MS Mincho" w:hAnsi="Times New Roman" w:cs="Times New Roman"/>
          <w:lang w:val="bg-BG"/>
        </w:rPr>
        <w:t xml:space="preserve"> на Възложителя</w:t>
      </w:r>
      <w:r w:rsidRPr="008843EA">
        <w:rPr>
          <w:rFonts w:ascii="Times New Roman" w:eastAsia="MS Mincho" w:hAnsi="Times New Roman" w:cs="Times New Roman"/>
          <w:lang w:val="bg-BG"/>
        </w:rPr>
        <w:t>, не се отваря.</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Когато предложение в офертата на участник,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 искането.</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bookmarkStart w:id="73" w:name="_Ref325386072"/>
      <w:r w:rsidRPr="008843EA">
        <w:rPr>
          <w:rFonts w:ascii="Times New Roman" w:eastAsia="MS Mincho" w:hAnsi="Times New Roman" w:cs="Times New Roman"/>
          <w:lang w:val="bg-BG"/>
        </w:rPr>
        <w:t>Обосновката може да се отнася до:</w:t>
      </w:r>
      <w:bookmarkEnd w:id="73"/>
    </w:p>
    <w:p w:rsidR="00F967D6" w:rsidRPr="008843EA"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икономическите особености на производствения процес, на предоставяните услуги или на строителния метод;</w:t>
      </w:r>
    </w:p>
    <w:p w:rsidR="00F967D6" w:rsidRPr="008843EA"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rsidR="00F967D6" w:rsidRPr="008843EA"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оригиналност на предложеното от участника решение по отношение на строителството, доставките или услугите;</w:t>
      </w:r>
    </w:p>
    <w:p w:rsidR="00F967D6" w:rsidRPr="008843EA"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спазването на </w:t>
      </w:r>
      <w:r w:rsidR="00F967D6" w:rsidRPr="008843EA">
        <w:rPr>
          <w:rFonts w:ascii="Times New Roman" w:eastAsia="MS Mincho" w:hAnsi="Times New Roman" w:cs="Times New Roman"/>
          <w:lang w:val="bg-BG"/>
        </w:rPr>
        <w:t>задълженията по чл. 115 от ЗОП;</w:t>
      </w:r>
    </w:p>
    <w:p w:rsidR="00BE6D66" w:rsidRPr="008843EA"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възможността участникът да получи държавна помощ.</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 Получената обосновка се оценява по отношение на нейната пълнота и обективност относно обстоятелствата по т.</w:t>
      </w:r>
      <w:r w:rsidR="00104269" w:rsidRPr="008843EA">
        <w:rPr>
          <w:rFonts w:ascii="Times New Roman" w:eastAsia="MS Mincho" w:hAnsi="Times New Roman" w:cs="Times New Roman"/>
          <w:lang w:val="bg-BG"/>
        </w:rPr>
        <w:t xml:space="preserve"> </w:t>
      </w:r>
      <w:r w:rsidR="00CF782C" w:rsidRPr="008843EA">
        <w:rPr>
          <w:rFonts w:ascii="Times New Roman" w:eastAsia="MS Mincho" w:hAnsi="Times New Roman" w:cs="Times New Roman"/>
          <w:lang w:val="bg-BG"/>
        </w:rPr>
        <w:t>8</w:t>
      </w:r>
      <w:r w:rsidR="00292809">
        <w:rPr>
          <w:rFonts w:ascii="Times New Roman" w:eastAsia="MS Mincho" w:hAnsi="Times New Roman" w:cs="Times New Roman"/>
          <w:lang w:val="bg-BG"/>
        </w:rPr>
        <w:t>3</w:t>
      </w:r>
      <w:r w:rsidRPr="008843EA">
        <w:rPr>
          <w:rFonts w:ascii="Times New Roman" w:eastAsia="MS Mincho" w:hAnsi="Times New Roman" w:cs="Times New Roman"/>
          <w:lang w:val="bg-BG"/>
        </w:rPr>
        <w:t xml:space="preserve">, на които се позовава участникът. При необходимост от участника може да бъде изискана уточняваща информация. </w:t>
      </w:r>
      <w:r w:rsidRPr="008843EA">
        <w:rPr>
          <w:rFonts w:ascii="Times New Roman" w:eastAsia="MS Mincho" w:hAnsi="Times New Roman" w:cs="Times New Roman"/>
          <w:lang w:val="bg-BG"/>
        </w:rPr>
        <w:lastRenderedPageBreak/>
        <w:t>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Не се приема оферта, когато се установи, че предложените в нея цена </w:t>
      </w:r>
      <w:r w:rsidR="007E0B4F" w:rsidRPr="008843EA">
        <w:rPr>
          <w:rFonts w:ascii="Times New Roman" w:eastAsia="MS Mincho" w:hAnsi="Times New Roman" w:cs="Times New Roman"/>
          <w:lang w:val="bg-BG"/>
        </w:rPr>
        <w:t>е</w:t>
      </w:r>
      <w:r w:rsidRPr="008843EA">
        <w:rPr>
          <w:rFonts w:ascii="Times New Roman" w:eastAsia="MS Mincho" w:hAnsi="Times New Roman" w:cs="Times New Roman"/>
          <w:lang w:val="bg-BG"/>
        </w:rPr>
        <w:t xml:space="preserve">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на ЗОП.</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bookmarkStart w:id="74" w:name="_Ref325386145"/>
      <w:r w:rsidRPr="008843EA">
        <w:rPr>
          <w:rFonts w:ascii="Times New Roman" w:eastAsia="MS Mincho" w:hAnsi="Times New Roman" w:cs="Times New Roman"/>
          <w:lang w:val="bg-BG"/>
        </w:rPr>
        <w:t>Не се приема оферта,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участникът не може да докаже в предвидения срок, че помощта е съвместима с вътрешния пазар по смисъла чл. 107 от Договора за функционирането на Европейския съюз.</w:t>
      </w:r>
      <w:bookmarkEnd w:id="74"/>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Възложителят ще уведоми Европейската комисия за всички случаи по т.</w:t>
      </w:r>
      <w:r w:rsidR="00CF782C" w:rsidRPr="008843EA">
        <w:rPr>
          <w:rFonts w:ascii="Times New Roman" w:eastAsia="MS Mincho" w:hAnsi="Times New Roman" w:cs="Times New Roman"/>
          <w:lang w:val="bg-BG"/>
        </w:rPr>
        <w:t xml:space="preserve"> 8</w:t>
      </w:r>
      <w:r w:rsidR="004D4236">
        <w:rPr>
          <w:rFonts w:ascii="Times New Roman" w:eastAsia="MS Mincho" w:hAnsi="Times New Roman" w:cs="Times New Roman"/>
          <w:lang w:val="bg-BG"/>
        </w:rPr>
        <w:t>6</w:t>
      </w:r>
      <w:r w:rsidRPr="008843EA">
        <w:rPr>
          <w:rFonts w:ascii="Times New Roman" w:eastAsia="MS Mincho" w:hAnsi="Times New Roman" w:cs="Times New Roman"/>
          <w:lang w:val="bg-BG"/>
        </w:rPr>
        <w:t>.</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Всички органи са длъжни при поискване и в рамките на своята компетентност да предоставят на възложителите, включително от други държави членки, информация, свързана със законови и подзаконови разпоредби, приложими колективни споразумения или национални технически стандарти, отнасящи се до доказателствата и документите, представени във връзка с данните по т.</w:t>
      </w:r>
      <w:r w:rsidR="00CF782C" w:rsidRPr="008843EA">
        <w:rPr>
          <w:rFonts w:ascii="Times New Roman" w:eastAsia="MS Mincho" w:hAnsi="Times New Roman" w:cs="Times New Roman"/>
          <w:lang w:val="bg-BG"/>
        </w:rPr>
        <w:t xml:space="preserve"> 8</w:t>
      </w:r>
      <w:r w:rsidR="004D4236">
        <w:rPr>
          <w:rFonts w:ascii="Times New Roman" w:eastAsia="MS Mincho" w:hAnsi="Times New Roman" w:cs="Times New Roman"/>
          <w:lang w:val="bg-BG"/>
        </w:rPr>
        <w:t>3</w:t>
      </w:r>
      <w:r w:rsidRPr="008843EA">
        <w:rPr>
          <w:rFonts w:ascii="Times New Roman" w:eastAsia="MS Mincho" w:hAnsi="Times New Roman" w:cs="Times New Roman"/>
          <w:lang w:val="bg-BG"/>
        </w:rPr>
        <w:t>.</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Комисията изготвя доклад за работата си, който се представя на възложителя за утвърждаване.</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В 10-дневен срок от получаването на доклада възложителят го утвърждава или го връща на комисията с писмени указания, когато:</w:t>
      </w:r>
    </w:p>
    <w:p w:rsidR="00BE6D66" w:rsidRPr="008843EA"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информацията в него не е достатъчна за вземането на решение за приключване на процедурата, и/или</w:t>
      </w:r>
    </w:p>
    <w:p w:rsidR="00BE6D66" w:rsidRPr="008843EA" w:rsidRDefault="00BE6D66" w:rsidP="00855D1D">
      <w:pPr>
        <w:pStyle w:val="ListParagraph"/>
        <w:numPr>
          <w:ilvl w:val="0"/>
          <w:numId w:val="6"/>
        </w:numPr>
        <w:tabs>
          <w:tab w:val="left" w:pos="993"/>
        </w:tabs>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констатира нарушение в работата на комисията, което може да бъде отстранено, без това да налага прекратяване на процедурата.</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Указанията не могат да насочват към конкретен изпълнител или към определени заключения от страна на комисията, а само да указват:</w:t>
      </w:r>
    </w:p>
    <w:p w:rsidR="00BE6D66" w:rsidRPr="008843EA" w:rsidRDefault="00BE6D66" w:rsidP="00855D1D">
      <w:pPr>
        <w:pStyle w:val="ListParagraph"/>
        <w:numPr>
          <w:ilvl w:val="0"/>
          <w:numId w:val="6"/>
        </w:numPr>
        <w:tabs>
          <w:tab w:val="left" w:pos="993"/>
        </w:tabs>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каква информация трябва да се включи, така че да са налице достатъчно мотиви, които обосновават предложенията на комисията;</w:t>
      </w:r>
    </w:p>
    <w:p w:rsidR="00BE6D66" w:rsidRPr="008843EA" w:rsidRDefault="00BE6D66" w:rsidP="00855D1D">
      <w:pPr>
        <w:pStyle w:val="ListParagraph"/>
        <w:numPr>
          <w:ilvl w:val="0"/>
          <w:numId w:val="6"/>
        </w:numPr>
        <w:tabs>
          <w:tab w:val="left" w:pos="993"/>
        </w:tabs>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нарушението, което трябва да се отстрани в случаите, когато са констатирани нарушения в работата на комисията.</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Комисията представя на възложителя нов доклад, който съдържа резултатите от преразглеждането на действията й.</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В 10-дневен срок от утвърждаване на доклада възложителят издава решение за определяне на изпълнител или за прекратяване на процедурата.</w:t>
      </w:r>
    </w:p>
    <w:p w:rsidR="00BE6D66" w:rsidRPr="008843EA" w:rsidRDefault="00BE6D66" w:rsidP="00855D1D">
      <w:pPr>
        <w:pStyle w:val="Heading2"/>
        <w:spacing w:line="276" w:lineRule="auto"/>
        <w:rPr>
          <w:rFonts w:ascii="Times New Roman" w:hAnsi="Times New Roman" w:cs="Times New Roman"/>
          <w:sz w:val="24"/>
          <w:szCs w:val="24"/>
          <w:highlight w:val="yellow"/>
          <w:lang w:val="bg-BG"/>
        </w:rPr>
      </w:pPr>
      <w:bookmarkStart w:id="75" w:name="_Toc340475784"/>
      <w:bookmarkStart w:id="76" w:name="_Toc347730462"/>
      <w:bookmarkStart w:id="77" w:name="_Toc488999565"/>
      <w:r w:rsidRPr="008843EA">
        <w:rPr>
          <w:rFonts w:ascii="Times New Roman" w:hAnsi="Times New Roman" w:cs="Times New Roman"/>
          <w:sz w:val="24"/>
          <w:szCs w:val="24"/>
          <w:lang w:val="bg-BG"/>
        </w:rPr>
        <w:t>Определяне на изпълнител</w:t>
      </w:r>
      <w:bookmarkEnd w:id="75"/>
      <w:bookmarkEnd w:id="76"/>
      <w:bookmarkEnd w:id="77"/>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Възложителят определя </w:t>
      </w:r>
      <w:r w:rsidR="00B35AB8" w:rsidRPr="008843EA">
        <w:rPr>
          <w:rFonts w:ascii="Times New Roman" w:eastAsia="MS Mincho" w:hAnsi="Times New Roman" w:cs="Times New Roman"/>
          <w:lang w:val="bg-BG"/>
        </w:rPr>
        <w:t xml:space="preserve">за изпълнител </w:t>
      </w:r>
      <w:r w:rsidRPr="008843EA">
        <w:rPr>
          <w:rFonts w:ascii="Times New Roman" w:eastAsia="MS Mincho" w:hAnsi="Times New Roman" w:cs="Times New Roman"/>
          <w:lang w:val="bg-BG"/>
        </w:rPr>
        <w:t>участник, за когото са изпълнени следните условия:</w:t>
      </w:r>
    </w:p>
    <w:p w:rsidR="00BE6D66" w:rsidRPr="008843EA" w:rsidRDefault="00BE6D66" w:rsidP="00C0791D">
      <w:pPr>
        <w:pStyle w:val="ListParagraph"/>
        <w:widowControl w:val="0"/>
        <w:numPr>
          <w:ilvl w:val="0"/>
          <w:numId w:val="6"/>
        </w:numPr>
        <w:autoSpaceDE w:val="0"/>
        <w:autoSpaceDN w:val="0"/>
        <w:adjustRightInd w:val="0"/>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не са налице основанията за отстраняване от процедурата, освен в случаите по чл. 54, ал. 3 от ЗОП, и отговаря на критериите за подбор;</w:t>
      </w:r>
    </w:p>
    <w:p w:rsidR="00BE6D66" w:rsidRPr="008843EA" w:rsidRDefault="00BE6D66" w:rsidP="00855D1D">
      <w:pPr>
        <w:pStyle w:val="ListParagraph"/>
        <w:widowControl w:val="0"/>
        <w:numPr>
          <w:ilvl w:val="0"/>
          <w:numId w:val="6"/>
        </w:numPr>
        <w:autoSpaceDE w:val="0"/>
        <w:autoSpaceDN w:val="0"/>
        <w:adjustRightInd w:val="0"/>
        <w:spacing w:line="276" w:lineRule="auto"/>
        <w:rPr>
          <w:rFonts w:ascii="Times New Roman" w:eastAsia="MS Mincho" w:hAnsi="Times New Roman" w:cs="Times New Roman"/>
          <w:lang w:val="bg-BG"/>
        </w:rPr>
      </w:pPr>
      <w:r w:rsidRPr="008843EA">
        <w:rPr>
          <w:rFonts w:ascii="Times New Roman" w:eastAsia="MS Mincho" w:hAnsi="Times New Roman" w:cs="Times New Roman"/>
          <w:lang w:val="bg-BG"/>
        </w:rPr>
        <w:t>представил е икономически най-изгодната оферта.</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lastRenderedPageBreak/>
        <w:t>Възложителят обявява с мотивирано решение участника, определен за изпълнител в 10-дневен срок от утвърждаване на доклада на комисията.</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В решението Възложителят посочва и класирането на участниците, отстранените от участието в процедурата участници и оферти и мотивите за отстраняването им, както и връзката към електронната преписка в профила на купувача, където са публикувани протоколите и окончателния доклад на комисията.</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Възложителят изпраща решението за определяне на изпълнител на поръчката в 3-дневен срок от издаването му. В деня на изпращането, възложителят публикува в профила на купувача решението заедно с протоколите и окончателния доклад на комисията.</w:t>
      </w:r>
    </w:p>
    <w:p w:rsidR="002422D0" w:rsidRPr="008843EA" w:rsidRDefault="002422D0" w:rsidP="002422D0">
      <w:pPr>
        <w:pStyle w:val="ListParagraph"/>
        <w:autoSpaceDE w:val="0"/>
        <w:autoSpaceDN w:val="0"/>
        <w:adjustRightInd w:val="0"/>
        <w:spacing w:line="276" w:lineRule="auto"/>
        <w:ind w:left="360"/>
        <w:jc w:val="both"/>
        <w:rPr>
          <w:rFonts w:ascii="Times New Roman" w:eastAsia="MS Mincho" w:hAnsi="Times New Roman" w:cs="Times New Roman"/>
          <w:lang w:val="bg-BG"/>
        </w:rPr>
      </w:pPr>
    </w:p>
    <w:tbl>
      <w:tblPr>
        <w:tblStyle w:val="TableGrid"/>
        <w:tblW w:w="0" w:type="auto"/>
        <w:tblInd w:w="360" w:type="dxa"/>
        <w:tblLook w:val="04A0" w:firstRow="1" w:lastRow="0" w:firstColumn="1" w:lastColumn="0" w:noHBand="0" w:noVBand="1"/>
      </w:tblPr>
      <w:tblGrid>
        <w:gridCol w:w="8926"/>
      </w:tblGrid>
      <w:tr w:rsidR="002422D0" w:rsidRPr="008843EA" w:rsidTr="002422D0">
        <w:tc>
          <w:tcPr>
            <w:tcW w:w="9210" w:type="dxa"/>
            <w:shd w:val="clear" w:color="auto" w:fill="92D050"/>
          </w:tcPr>
          <w:p w:rsidR="002422D0" w:rsidRPr="008843EA" w:rsidRDefault="002422D0" w:rsidP="002422D0">
            <w:pPr>
              <w:pStyle w:val="Heading1"/>
              <w:spacing w:line="276" w:lineRule="auto"/>
              <w:jc w:val="center"/>
              <w:outlineLvl w:val="0"/>
              <w:rPr>
                <w:rFonts w:ascii="Times New Roman" w:hAnsi="Times New Roman" w:cs="Times New Roman"/>
                <w:sz w:val="24"/>
                <w:szCs w:val="24"/>
                <w:u w:val="single"/>
                <w:lang w:val="bg-BG"/>
              </w:rPr>
            </w:pPr>
            <w:bookmarkStart w:id="78" w:name="_Toc340475785"/>
            <w:bookmarkStart w:id="79" w:name="_Toc347730463"/>
            <w:bookmarkStart w:id="80" w:name="_Toc488999566"/>
            <w:r w:rsidRPr="008843EA">
              <w:rPr>
                <w:rFonts w:ascii="Times New Roman" w:hAnsi="Times New Roman" w:cs="Times New Roman"/>
                <w:sz w:val="24"/>
                <w:szCs w:val="24"/>
                <w:u w:val="single"/>
                <w:lang w:val="bg-BG"/>
              </w:rPr>
              <w:t>Раздел 6. Сключване на договор за обществена поръчка</w:t>
            </w:r>
            <w:bookmarkEnd w:id="78"/>
            <w:bookmarkEnd w:id="79"/>
            <w:bookmarkEnd w:id="80"/>
            <w:r w:rsidR="00304E6B" w:rsidRPr="008843EA">
              <w:rPr>
                <w:rFonts w:ascii="Times New Roman" w:hAnsi="Times New Roman" w:cs="Times New Roman"/>
                <w:sz w:val="24"/>
                <w:szCs w:val="24"/>
                <w:u w:val="single"/>
                <w:lang w:val="bg-BG"/>
              </w:rPr>
              <w:t xml:space="preserve"> по всяка обособена позиция</w:t>
            </w:r>
          </w:p>
          <w:p w:rsidR="002422D0" w:rsidRPr="008843EA" w:rsidRDefault="002422D0" w:rsidP="002422D0">
            <w:pPr>
              <w:pStyle w:val="ListParagraph"/>
              <w:autoSpaceDE w:val="0"/>
              <w:autoSpaceDN w:val="0"/>
              <w:adjustRightInd w:val="0"/>
              <w:spacing w:line="276" w:lineRule="auto"/>
              <w:ind w:left="0"/>
              <w:rPr>
                <w:rFonts w:ascii="Times New Roman" w:eastAsia="MS Mincho" w:hAnsi="Times New Roman" w:cs="Times New Roman"/>
                <w:lang w:val="bg-BG"/>
              </w:rPr>
            </w:pPr>
          </w:p>
        </w:tc>
      </w:tr>
    </w:tbl>
    <w:p w:rsidR="002422D0" w:rsidRPr="008843EA" w:rsidRDefault="002422D0" w:rsidP="002422D0">
      <w:pPr>
        <w:pStyle w:val="ListParagraph"/>
        <w:autoSpaceDE w:val="0"/>
        <w:autoSpaceDN w:val="0"/>
        <w:adjustRightInd w:val="0"/>
        <w:spacing w:line="276" w:lineRule="auto"/>
        <w:ind w:left="360"/>
        <w:jc w:val="both"/>
        <w:rPr>
          <w:rFonts w:ascii="Times New Roman" w:eastAsia="MS Mincho" w:hAnsi="Times New Roman" w:cs="Times New Roman"/>
          <w:lang w:val="bg-BG"/>
        </w:rPr>
      </w:pPr>
    </w:p>
    <w:p w:rsidR="00BE6D66" w:rsidRPr="008843EA" w:rsidRDefault="00BE6D66" w:rsidP="00855D1D">
      <w:pPr>
        <w:autoSpaceDE w:val="0"/>
        <w:autoSpaceDN w:val="0"/>
        <w:adjustRightInd w:val="0"/>
        <w:spacing w:line="276" w:lineRule="auto"/>
        <w:jc w:val="both"/>
        <w:rPr>
          <w:rFonts w:ascii="Times New Roman" w:eastAsia="MS Mincho" w:hAnsi="Times New Roman" w:cs="Times New Roman"/>
          <w:lang w:val="bg-BG"/>
        </w:rPr>
      </w:pPr>
    </w:p>
    <w:p w:rsidR="00BE6D66" w:rsidRPr="008843EA" w:rsidRDefault="00885830"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bookmarkStart w:id="81" w:name="_Ref326403737"/>
      <w:r w:rsidRPr="008843EA">
        <w:rPr>
          <w:rFonts w:ascii="Times New Roman" w:eastAsia="Times New Roman" w:hAnsi="Times New Roman" w:cs="Times New Roman"/>
          <w:lang w:val="bg-BG"/>
        </w:rPr>
        <w:t xml:space="preserve">Възложителят сключва с определения изпълнител писмен договор за възлагане на обществената поръчка, при спазване разпоредбите на чл. 112, ал. 1 от ЗОП, при условие че </w:t>
      </w:r>
      <w:r w:rsidRPr="008843EA">
        <w:rPr>
          <w:rFonts w:ascii="Times New Roman" w:eastAsia="Times New Roman" w:hAnsi="Times New Roman" w:cs="Times New Roman"/>
          <w:iCs/>
          <w:lang w:val="bg-BG"/>
        </w:rPr>
        <w:t xml:space="preserve">при подписване на договора определеният </w:t>
      </w:r>
      <w:r w:rsidR="000F77E2" w:rsidRPr="008843EA">
        <w:rPr>
          <w:rFonts w:ascii="Times New Roman" w:eastAsia="Times New Roman" w:hAnsi="Times New Roman" w:cs="Times New Roman"/>
          <w:iCs/>
          <w:lang w:val="bg-BG"/>
        </w:rPr>
        <w:t xml:space="preserve">по всяка обособена позиция </w:t>
      </w:r>
      <w:r w:rsidRPr="008843EA">
        <w:rPr>
          <w:rFonts w:ascii="Times New Roman" w:eastAsia="Times New Roman" w:hAnsi="Times New Roman" w:cs="Times New Roman"/>
          <w:iCs/>
          <w:lang w:val="bg-BG"/>
        </w:rPr>
        <w:t>изпълнител</w:t>
      </w:r>
      <w:r w:rsidR="00BE6D66" w:rsidRPr="008843EA">
        <w:rPr>
          <w:rFonts w:ascii="Times New Roman" w:eastAsia="MS Mincho" w:hAnsi="Times New Roman" w:cs="Times New Roman"/>
          <w:lang w:val="bg-BG"/>
        </w:rPr>
        <w:t>:</w:t>
      </w:r>
      <w:bookmarkEnd w:id="81"/>
    </w:p>
    <w:p w:rsidR="00BE6D66" w:rsidRPr="008843EA" w:rsidRDefault="00885830" w:rsidP="00855D1D">
      <w:pPr>
        <w:pStyle w:val="ListParagraph"/>
        <w:numPr>
          <w:ilvl w:val="0"/>
          <w:numId w:val="6"/>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представи документ за регистрация в съответствие с изискването по чл. 10, ал. 2 от ЗОП - В случай че определеният изпълнител е неперсонифицирано обединение на </w:t>
      </w:r>
      <w:r w:rsidRPr="008843EA">
        <w:rPr>
          <w:rFonts w:ascii="Times New Roman" w:eastAsia="MS Mincho" w:hAnsi="Times New Roman" w:cs="Times New Roman"/>
          <w:iCs/>
          <w:lang w:val="bg-BG"/>
        </w:rPr>
        <w:t>физически и/или юридически лица и възложителят не е предвидил в обявлението изискване за създаване на юридическо лице - заверено копие от удостоверение за данъчна регистрация и регистрация по БУЛСТАТ на създаденото обединение. В случай, че обединението се състои от чуждестранни физически и/или юридически лица, те представляват еквивалентен документ за регистрация от държавата, в която са установени</w:t>
      </w:r>
      <w:r w:rsidR="00BE6D66" w:rsidRPr="008843EA">
        <w:rPr>
          <w:rFonts w:ascii="Times New Roman" w:eastAsia="MS Mincho" w:hAnsi="Times New Roman" w:cs="Times New Roman"/>
          <w:lang w:val="bg-BG"/>
        </w:rPr>
        <w:t>.</w:t>
      </w:r>
    </w:p>
    <w:p w:rsidR="00885830" w:rsidRPr="008843EA" w:rsidRDefault="00885830" w:rsidP="00855D1D">
      <w:pPr>
        <w:pStyle w:val="ListParagraph"/>
        <w:numPr>
          <w:ilvl w:val="0"/>
          <w:numId w:val="6"/>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изпълни задължението по чл. 67, ал. 6 от ЗОП – да представи актуални документи, удостоверяващи липсата на основанията за отстраняване от процедурата, както и </w:t>
      </w:r>
      <w:r w:rsidRPr="008843EA">
        <w:rPr>
          <w:rFonts w:ascii="Times New Roman" w:eastAsia="MS Mincho" w:hAnsi="Times New Roman" w:cs="Times New Roman"/>
          <w:iCs/>
          <w:lang w:val="bg-BG"/>
        </w:rPr>
        <w:t>съответствието с поставените критерии за подбор. Документите се представят и за подизпълнителите и третите лица, ако има такива.</w:t>
      </w:r>
    </w:p>
    <w:p w:rsidR="00885830" w:rsidRPr="008843EA" w:rsidRDefault="00885830" w:rsidP="00855D1D">
      <w:pPr>
        <w:pStyle w:val="ListParagraph"/>
        <w:numPr>
          <w:ilvl w:val="0"/>
          <w:numId w:val="6"/>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извърши съответна регистрация, представи документ или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rsidR="00885830" w:rsidRPr="008843EA" w:rsidRDefault="002C7075" w:rsidP="002C7075">
      <w:pPr>
        <w:pStyle w:val="ListParagraph"/>
        <w:numPr>
          <w:ilvl w:val="0"/>
          <w:numId w:val="6"/>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iCs/>
          <w:lang w:val="bg-BG"/>
        </w:rPr>
        <w:t>представи определената гаранция за обезпечаване на авансово предоставените средства и гаранция за изпълнение на договора</w:t>
      </w:r>
      <w:r w:rsidR="00885830" w:rsidRPr="008843EA">
        <w:rPr>
          <w:rFonts w:ascii="Times New Roman" w:eastAsia="MS Mincho" w:hAnsi="Times New Roman" w:cs="Times New Roman"/>
          <w:iCs/>
          <w:lang w:val="bg-BG"/>
        </w:rPr>
        <w:t>.</w:t>
      </w:r>
      <w:r w:rsidR="00A313CF" w:rsidRPr="00A313CF">
        <w:rPr>
          <w:rFonts w:ascii="Times New Roman" w:eastAsia="MS Mincho" w:hAnsi="Times New Roman" w:cs="Times New Roman"/>
          <w:iCs/>
          <w:lang w:val="bg-BG"/>
        </w:rPr>
        <w:t xml:space="preserve"> Ако Изпълнителят не желае авансово плащане, отпада задължението на последният да осигури гаранция обезпечаваща авансово предоставени средства</w:t>
      </w:r>
      <w:r w:rsidR="00A313CF">
        <w:rPr>
          <w:rFonts w:ascii="Times New Roman" w:eastAsia="MS Mincho" w:hAnsi="Times New Roman" w:cs="Times New Roman"/>
          <w:iCs/>
          <w:lang w:val="bg-BG"/>
        </w:rPr>
        <w:t>.</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bookmarkStart w:id="82" w:name="_Ref326403740"/>
      <w:r w:rsidRPr="008843EA">
        <w:rPr>
          <w:rFonts w:ascii="Times New Roman" w:eastAsia="MS Mincho" w:hAnsi="Times New Roman" w:cs="Times New Roman"/>
          <w:lang w:val="bg-BG"/>
        </w:rPr>
        <w:t>Документите, които трябва да представи участникът, определен за изпълнител са:</w:t>
      </w:r>
      <w:bookmarkEnd w:id="82"/>
    </w:p>
    <w:p w:rsidR="00293473" w:rsidRPr="008843EA"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Свидетелство за съдимост – за обстоятелствата по чл. 54, ал.1, т. 1 от ЗОП;</w:t>
      </w:r>
    </w:p>
    <w:p w:rsidR="00293473" w:rsidRPr="008843EA"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lastRenderedPageBreak/>
        <w:t>Удостоверение от органите по приходите (НАП) и удостоверение от общината по седалището на възложителя и на участника – за обстоятелствата по чл. 54, ал.1, т. 3 от ЗОП;</w:t>
      </w:r>
    </w:p>
    <w:p w:rsidR="00293473" w:rsidRPr="008843EA"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Удостоверение от органите на Изпълнителна агенция “Главна инспекция по труда” – </w:t>
      </w:r>
      <w:r w:rsidR="0020426D" w:rsidRPr="008843EA">
        <w:rPr>
          <w:rFonts w:ascii="Times New Roman" w:eastAsia="MS Mincho" w:hAnsi="Times New Roman" w:cs="Times New Roman"/>
          <w:lang w:val="bg-BG"/>
        </w:rPr>
        <w:t>за обстоятелството по чл. 54, ал. 1, т. 6 и по чл. 56, ал. 1, т. 4 от ЗОП</w:t>
      </w:r>
      <w:r w:rsidRPr="008843EA">
        <w:rPr>
          <w:rFonts w:ascii="Times New Roman" w:eastAsia="MS Mincho" w:hAnsi="Times New Roman" w:cs="Times New Roman"/>
          <w:lang w:val="bg-BG"/>
        </w:rPr>
        <w:t>.</w:t>
      </w:r>
    </w:p>
    <w:p w:rsidR="00293473" w:rsidRPr="008843EA" w:rsidRDefault="00885830" w:rsidP="00855D1D">
      <w:pPr>
        <w:pStyle w:val="ListParagraph"/>
        <w:numPr>
          <w:ilvl w:val="0"/>
          <w:numId w:val="6"/>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Възложителят няма право да изисква представянето на документите по чл. 58, ал. 1 от ЗОП, когато обстоятелствата в тях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rsidR="00293473" w:rsidRPr="008843EA" w:rsidRDefault="00AC5BB8" w:rsidP="00855D1D">
      <w:pPr>
        <w:pStyle w:val="ListParagraph"/>
        <w:numPr>
          <w:ilvl w:val="0"/>
          <w:numId w:val="6"/>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Документи за доказване на съответствието с критериите за подбор</w:t>
      </w:r>
      <w:r w:rsidR="00BE6D66" w:rsidRPr="008843EA">
        <w:rPr>
          <w:rFonts w:ascii="Times New Roman" w:eastAsia="MS Mincho" w:hAnsi="Times New Roman" w:cs="Times New Roman"/>
          <w:lang w:val="bg-BG"/>
        </w:rPr>
        <w:t>.</w:t>
      </w:r>
    </w:p>
    <w:p w:rsidR="00293473" w:rsidRPr="008843EA"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Доказателства за поетите от подизпълнителите задължения, когато участникът възнамерява да използва такива, от които да са видни поетите тях задължения, включително и вида и дела от поръчката, която ще използват.</w:t>
      </w:r>
      <w:bookmarkStart w:id="83" w:name="_Ref340401407"/>
    </w:p>
    <w:p w:rsidR="00293473" w:rsidRPr="008843EA"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Доказателства за това, че участникът ще разполага с ресурса на третите лица и за поетите от тях задължения, когато участникът се позовава на капацитета на трети лица.</w:t>
      </w:r>
      <w:bookmarkEnd w:id="83"/>
      <w:r w:rsidRPr="008843EA">
        <w:rPr>
          <w:rFonts w:ascii="Times New Roman" w:eastAsia="MS Mincho" w:hAnsi="Times New Roman" w:cs="Times New Roman"/>
          <w:lang w:val="bg-BG"/>
        </w:rPr>
        <w:t xml:space="preserve"> </w:t>
      </w:r>
    </w:p>
    <w:p w:rsidR="00293473" w:rsidRPr="008843EA"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Гаранция за изпълнение на договора.</w:t>
      </w:r>
    </w:p>
    <w:p w:rsidR="002C7075" w:rsidRPr="008843EA" w:rsidRDefault="002C7075" w:rsidP="00855D1D">
      <w:pPr>
        <w:pStyle w:val="ListParagraph"/>
        <w:numPr>
          <w:ilvl w:val="0"/>
          <w:numId w:val="6"/>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iCs/>
          <w:lang w:val="bg-BG"/>
        </w:rPr>
        <w:t>Гаранция за обезпечаване на авансово предоставените средства.</w:t>
      </w:r>
      <w:r w:rsidR="00A313CF" w:rsidRPr="00A313CF">
        <w:rPr>
          <w:rFonts w:ascii="Times New Roman" w:eastAsia="MS Mincho" w:hAnsi="Times New Roman" w:cs="Times New Roman"/>
          <w:iCs/>
          <w:lang w:val="bg-BG"/>
        </w:rPr>
        <w:t xml:space="preserve"> Ако Изпълнителят не желае авансово плащане, отпада задължението на последният да осигури гаранция обезпечаваща авансово предоставени средства</w:t>
      </w:r>
      <w:r w:rsidR="00A313CF">
        <w:rPr>
          <w:rFonts w:ascii="Times New Roman" w:eastAsia="MS Mincho" w:hAnsi="Times New Roman" w:cs="Times New Roman"/>
          <w:iCs/>
          <w:lang w:val="bg-BG"/>
        </w:rPr>
        <w:t>.</w:t>
      </w:r>
    </w:p>
    <w:p w:rsidR="00BE6D66" w:rsidRPr="008843EA"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Когато определеният изпълнител е неперсонифицирано обединение на физически и/или юридически лица - изпълнителят представя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 </w:t>
      </w:r>
    </w:p>
    <w:p w:rsidR="00AC5BB8" w:rsidRPr="008843EA" w:rsidRDefault="00AC5BB8" w:rsidP="00855D1D">
      <w:pPr>
        <w:pStyle w:val="ListParagraph"/>
        <w:numPr>
          <w:ilvl w:val="0"/>
          <w:numId w:val="6"/>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Когато участникът за изпълнител е чуждестранно лице, той представя съответния документ по чл. 58, ал. 1 от ЗОП, издаден от орган от компетентен орган, съгласно законодателството на държавата, в която участникът е установен.  В случаите по чл. 58, ал. 3 от ЗОП, когато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Когато декларацията няма правно значение, участникът представя официално заявление, направено пред компетентен орган в съответната държава. </w:t>
      </w:r>
    </w:p>
    <w:p w:rsidR="00AC5BB8" w:rsidRPr="008843EA" w:rsidRDefault="00AC5BB8" w:rsidP="00855D1D">
      <w:pPr>
        <w:pStyle w:val="ListParagraph"/>
        <w:numPr>
          <w:ilvl w:val="0"/>
          <w:numId w:val="6"/>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Документите се представят и за подизпълнителите и третите лица, ако има такива.</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Възложителят не сключва договор, когато участникът, класиран на първо място</w:t>
      </w:r>
      <w:r w:rsidR="000F77E2" w:rsidRPr="008843EA">
        <w:rPr>
          <w:rFonts w:ascii="Times New Roman" w:eastAsia="MS Mincho" w:hAnsi="Times New Roman" w:cs="Times New Roman"/>
          <w:lang w:val="bg-BG"/>
        </w:rPr>
        <w:t xml:space="preserve"> за съответн</w:t>
      </w:r>
      <w:r w:rsidR="007966E3" w:rsidRPr="008843EA">
        <w:rPr>
          <w:rFonts w:ascii="Times New Roman" w:eastAsia="MS Mincho" w:hAnsi="Times New Roman" w:cs="Times New Roman"/>
          <w:lang w:val="bg-BG"/>
        </w:rPr>
        <w:t>ата обособена по</w:t>
      </w:r>
      <w:r w:rsidR="000F77E2" w:rsidRPr="008843EA">
        <w:rPr>
          <w:rFonts w:ascii="Times New Roman" w:eastAsia="MS Mincho" w:hAnsi="Times New Roman" w:cs="Times New Roman"/>
          <w:lang w:val="bg-BG"/>
        </w:rPr>
        <w:t>зиция</w:t>
      </w:r>
      <w:r w:rsidRPr="008843EA">
        <w:rPr>
          <w:rFonts w:ascii="Times New Roman" w:eastAsia="MS Mincho" w:hAnsi="Times New Roman" w:cs="Times New Roman"/>
          <w:lang w:val="bg-BG"/>
        </w:rPr>
        <w:t xml:space="preserve">: </w:t>
      </w:r>
    </w:p>
    <w:p w:rsidR="00BE6D66" w:rsidRPr="008843EA"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откаже да сключи договор;</w:t>
      </w:r>
    </w:p>
    <w:p w:rsidR="00BE6D66" w:rsidRPr="008843EA"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не изпълни някое от условията по </w:t>
      </w:r>
      <w:r w:rsidR="003D1011" w:rsidRPr="008843EA">
        <w:rPr>
          <w:rFonts w:ascii="Times New Roman" w:eastAsia="MS Mincho" w:hAnsi="Times New Roman" w:cs="Times New Roman"/>
          <w:lang w:val="bg-BG"/>
        </w:rPr>
        <w:t>чл. 112, ал. 1 от ЗОП</w:t>
      </w:r>
      <w:r w:rsidRPr="008843EA">
        <w:rPr>
          <w:rFonts w:ascii="Times New Roman" w:eastAsia="MS Mincho" w:hAnsi="Times New Roman" w:cs="Times New Roman"/>
          <w:lang w:val="bg-BG"/>
        </w:rPr>
        <w:t>, или</w:t>
      </w:r>
    </w:p>
    <w:p w:rsidR="00BE6D66" w:rsidRPr="008843EA"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не докаже, че не са налице основания за отстраняване от процедурата. </w:t>
      </w:r>
    </w:p>
    <w:p w:rsidR="00BE6D66" w:rsidRPr="008843EA" w:rsidRDefault="00BE6D66" w:rsidP="00855D1D">
      <w:pPr>
        <w:widowControl w:val="0"/>
        <w:autoSpaceDE w:val="0"/>
        <w:autoSpaceDN w:val="0"/>
        <w:adjustRightInd w:val="0"/>
        <w:spacing w:before="240" w:after="240" w:line="276" w:lineRule="auto"/>
        <w:ind w:firstLine="425"/>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 </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lastRenderedPageBreak/>
        <w:t>Възложителят сключва договора</w:t>
      </w:r>
      <w:r w:rsidR="000F77E2" w:rsidRPr="008843EA">
        <w:rPr>
          <w:rFonts w:ascii="Times New Roman" w:eastAsia="MS Mincho" w:hAnsi="Times New Roman" w:cs="Times New Roman"/>
          <w:lang w:val="bg-BG"/>
        </w:rPr>
        <w:t xml:space="preserve"> по всяка обособена позиция</w:t>
      </w:r>
      <w:r w:rsidRPr="008843EA">
        <w:rPr>
          <w:rFonts w:ascii="Times New Roman" w:eastAsia="MS Mincho" w:hAnsi="Times New Roman" w:cs="Times New Roman"/>
          <w:lang w:val="bg-BG"/>
        </w:rPr>
        <w:t xml:space="preserve"> в едномесечен срок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преди изтичане на 14-дневен срок от уведомяването на заинтересованите участници за решението за определяне на изпълнител. </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Възложителят може да сключи договор за обществена поръчка</w:t>
      </w:r>
      <w:r w:rsidR="000F77E2" w:rsidRPr="008843EA">
        <w:rPr>
          <w:rFonts w:ascii="Times New Roman" w:eastAsia="MS Mincho" w:hAnsi="Times New Roman" w:cs="Times New Roman"/>
          <w:lang w:val="bg-BG"/>
        </w:rPr>
        <w:t xml:space="preserve"> по съответната обособена позиция</w:t>
      </w:r>
      <w:r w:rsidRPr="008843EA">
        <w:rPr>
          <w:rFonts w:ascii="Times New Roman" w:eastAsia="MS Mincho" w:hAnsi="Times New Roman" w:cs="Times New Roman"/>
          <w:lang w:val="bg-BG"/>
        </w:rPr>
        <w:t xml:space="preserve"> преди изтичането на 14-дневния срок от уведомяването на заинтересованите участници за решението за определяне на изпълнител, когато определеният за изпълнител е единственият заинтересован участник. </w:t>
      </w:r>
    </w:p>
    <w:p w:rsidR="003D1011" w:rsidRPr="008843EA" w:rsidRDefault="003D1011"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Договорът трябва да съответства на проекта на договор, приложен в документацията, допълнен с всички предложения от офертата на участника, въз основа на </w:t>
      </w:r>
      <w:r w:rsidRPr="008843EA">
        <w:rPr>
          <w:rFonts w:ascii="Times New Roman" w:eastAsia="MS Mincho" w:hAnsi="Times New Roman" w:cs="Times New Roman"/>
          <w:iCs/>
          <w:lang w:val="bg-BG"/>
        </w:rPr>
        <w:t>които последният е определен за изпълнител на поръчката. Промени в проекта на договор се допускат по изключение, когато е изпълнено условието по чл. 116, ал. 1, т. 5 от ЗОП и са наложени от обстоятелства, настъпили по време или след провеждане на процедурата.</w:t>
      </w:r>
    </w:p>
    <w:p w:rsidR="002422D0" w:rsidRPr="008843EA" w:rsidRDefault="002422D0" w:rsidP="002422D0">
      <w:pPr>
        <w:pStyle w:val="ListParagraph"/>
        <w:autoSpaceDE w:val="0"/>
        <w:autoSpaceDN w:val="0"/>
        <w:adjustRightInd w:val="0"/>
        <w:spacing w:line="276" w:lineRule="auto"/>
        <w:ind w:left="360"/>
        <w:jc w:val="both"/>
        <w:rPr>
          <w:rFonts w:ascii="Times New Roman" w:eastAsia="MS Mincho" w:hAnsi="Times New Roman" w:cs="Times New Roman"/>
          <w:iCs/>
          <w:lang w:val="bg-BG"/>
        </w:rPr>
      </w:pPr>
    </w:p>
    <w:tbl>
      <w:tblPr>
        <w:tblStyle w:val="TableGrid"/>
        <w:tblW w:w="0" w:type="auto"/>
        <w:tblInd w:w="360" w:type="dxa"/>
        <w:tblLook w:val="04A0" w:firstRow="1" w:lastRow="0" w:firstColumn="1" w:lastColumn="0" w:noHBand="0" w:noVBand="1"/>
      </w:tblPr>
      <w:tblGrid>
        <w:gridCol w:w="8926"/>
      </w:tblGrid>
      <w:tr w:rsidR="002422D0" w:rsidRPr="008843EA" w:rsidTr="001E725C">
        <w:tc>
          <w:tcPr>
            <w:tcW w:w="8926" w:type="dxa"/>
            <w:shd w:val="clear" w:color="auto" w:fill="92D050"/>
          </w:tcPr>
          <w:p w:rsidR="002422D0" w:rsidRPr="008843EA" w:rsidRDefault="002422D0" w:rsidP="002422D0">
            <w:pPr>
              <w:pStyle w:val="ListParagraph"/>
              <w:autoSpaceDE w:val="0"/>
              <w:autoSpaceDN w:val="0"/>
              <w:adjustRightInd w:val="0"/>
              <w:spacing w:line="276" w:lineRule="auto"/>
              <w:ind w:left="0"/>
              <w:jc w:val="both"/>
              <w:rPr>
                <w:rFonts w:ascii="Times New Roman" w:eastAsia="MS Mincho" w:hAnsi="Times New Roman" w:cs="Times New Roman"/>
                <w:lang w:val="bg-BG"/>
              </w:rPr>
            </w:pPr>
          </w:p>
          <w:p w:rsidR="002422D0" w:rsidRPr="008843EA" w:rsidRDefault="002422D0" w:rsidP="002422D0">
            <w:pPr>
              <w:pStyle w:val="Heading2"/>
              <w:spacing w:line="276" w:lineRule="auto"/>
              <w:jc w:val="center"/>
              <w:outlineLvl w:val="1"/>
              <w:rPr>
                <w:rFonts w:ascii="Times New Roman" w:hAnsi="Times New Roman" w:cs="Times New Roman"/>
                <w:sz w:val="24"/>
                <w:szCs w:val="24"/>
                <w:u w:val="single"/>
                <w:lang w:val="bg-BG"/>
              </w:rPr>
            </w:pPr>
            <w:bookmarkStart w:id="84" w:name="_Toc340475786"/>
            <w:bookmarkStart w:id="85" w:name="_Toc347730464"/>
            <w:bookmarkStart w:id="86" w:name="_Toc488999567"/>
            <w:r w:rsidRPr="008843EA">
              <w:rPr>
                <w:rFonts w:ascii="Times New Roman" w:hAnsi="Times New Roman" w:cs="Times New Roman"/>
                <w:sz w:val="24"/>
                <w:szCs w:val="24"/>
                <w:u w:val="single"/>
                <w:lang w:val="bg-BG"/>
              </w:rPr>
              <w:t>Раздел 7. Гаранци</w:t>
            </w:r>
            <w:r w:rsidR="000F7E40" w:rsidRPr="008843EA">
              <w:rPr>
                <w:rFonts w:ascii="Times New Roman" w:hAnsi="Times New Roman" w:cs="Times New Roman"/>
                <w:sz w:val="24"/>
                <w:szCs w:val="24"/>
                <w:u w:val="single"/>
                <w:lang w:val="bg-BG"/>
              </w:rPr>
              <w:t>и</w:t>
            </w:r>
            <w:r w:rsidRPr="008843EA">
              <w:rPr>
                <w:rFonts w:ascii="Times New Roman" w:hAnsi="Times New Roman" w:cs="Times New Roman"/>
                <w:sz w:val="24"/>
                <w:szCs w:val="24"/>
                <w:u w:val="single"/>
                <w:lang w:val="bg-BG"/>
              </w:rPr>
              <w:t xml:space="preserve"> </w:t>
            </w:r>
            <w:bookmarkEnd w:id="84"/>
            <w:bookmarkEnd w:id="85"/>
            <w:bookmarkEnd w:id="86"/>
          </w:p>
          <w:p w:rsidR="002422D0" w:rsidRPr="008843EA" w:rsidRDefault="002422D0" w:rsidP="002422D0">
            <w:pPr>
              <w:pStyle w:val="ListParagraph"/>
              <w:autoSpaceDE w:val="0"/>
              <w:autoSpaceDN w:val="0"/>
              <w:adjustRightInd w:val="0"/>
              <w:spacing w:line="276" w:lineRule="auto"/>
              <w:ind w:left="0"/>
              <w:jc w:val="center"/>
              <w:rPr>
                <w:rFonts w:ascii="Times New Roman" w:eastAsia="MS Mincho" w:hAnsi="Times New Roman" w:cs="Times New Roman"/>
                <w:lang w:val="bg-BG"/>
              </w:rPr>
            </w:pPr>
          </w:p>
        </w:tc>
      </w:tr>
    </w:tbl>
    <w:p w:rsidR="002422D0" w:rsidRPr="008843EA" w:rsidRDefault="002422D0" w:rsidP="002422D0">
      <w:pPr>
        <w:pStyle w:val="ListParagraph"/>
        <w:autoSpaceDE w:val="0"/>
        <w:autoSpaceDN w:val="0"/>
        <w:adjustRightInd w:val="0"/>
        <w:spacing w:line="276" w:lineRule="auto"/>
        <w:ind w:left="360"/>
        <w:jc w:val="both"/>
        <w:rPr>
          <w:rFonts w:ascii="Times New Roman" w:eastAsia="MS Mincho" w:hAnsi="Times New Roman" w:cs="Times New Roman"/>
          <w:lang w:val="bg-BG"/>
        </w:rPr>
      </w:pP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Участникът, определен за изпълнител предоставя гаранция за изпълнение на договора</w:t>
      </w:r>
      <w:r w:rsidR="000F77E2" w:rsidRPr="008843EA">
        <w:rPr>
          <w:rFonts w:ascii="Times New Roman" w:eastAsia="MS Mincho" w:hAnsi="Times New Roman" w:cs="Times New Roman"/>
          <w:lang w:val="bg-BG"/>
        </w:rPr>
        <w:t xml:space="preserve"> </w:t>
      </w:r>
      <w:r w:rsidRPr="008843EA">
        <w:rPr>
          <w:rFonts w:ascii="Times New Roman" w:eastAsia="MS Mincho" w:hAnsi="Times New Roman" w:cs="Times New Roman"/>
          <w:lang w:val="bg-BG"/>
        </w:rPr>
        <w:t xml:space="preserve">в размер на </w:t>
      </w:r>
      <w:r w:rsidR="0022622B" w:rsidRPr="008843EA">
        <w:rPr>
          <w:rFonts w:ascii="Times New Roman" w:eastAsia="MS Mincho" w:hAnsi="Times New Roman" w:cs="Times New Roman"/>
          <w:lang w:val="bg-BG"/>
        </w:rPr>
        <w:t xml:space="preserve">3 </w:t>
      </w:r>
      <w:r w:rsidRPr="008843EA">
        <w:rPr>
          <w:rFonts w:ascii="Times New Roman" w:eastAsia="MS Mincho" w:hAnsi="Times New Roman" w:cs="Times New Roman"/>
          <w:lang w:val="bg-BG"/>
        </w:rPr>
        <w:t>% от стойността на договора</w:t>
      </w:r>
      <w:r w:rsidR="000F77E2" w:rsidRPr="008843EA">
        <w:rPr>
          <w:rFonts w:ascii="Times New Roman" w:eastAsia="MS Mincho" w:hAnsi="Times New Roman" w:cs="Times New Roman"/>
          <w:lang w:val="bg-BG"/>
        </w:rPr>
        <w:t xml:space="preserve"> по съответната обособена позиция</w:t>
      </w:r>
      <w:r w:rsidRPr="008843EA">
        <w:rPr>
          <w:rFonts w:ascii="Times New Roman" w:eastAsia="MS Mincho" w:hAnsi="Times New Roman" w:cs="Times New Roman"/>
          <w:lang w:val="bg-BG"/>
        </w:rPr>
        <w:t>.</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Гаранцията се предоставят в една от следните форми: </w:t>
      </w:r>
    </w:p>
    <w:p w:rsidR="00BE6D66" w:rsidRPr="008843EA" w:rsidRDefault="00BE6D66" w:rsidP="00855D1D">
      <w:pPr>
        <w:widowControl w:val="0"/>
        <w:numPr>
          <w:ilvl w:val="2"/>
          <w:numId w:val="5"/>
        </w:numPr>
        <w:tabs>
          <w:tab w:val="left" w:pos="851"/>
        </w:tabs>
        <w:autoSpaceDE w:val="0"/>
        <w:autoSpaceDN w:val="0"/>
        <w:adjustRightInd w:val="0"/>
        <w:spacing w:line="276" w:lineRule="auto"/>
        <w:ind w:left="1418" w:hanging="425"/>
        <w:contextualSpacing/>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парична сума – чрез превод по следната банкова сметка на възложителя: </w:t>
      </w:r>
    </w:p>
    <w:p w:rsidR="00BE6D66" w:rsidRPr="008843EA" w:rsidRDefault="00BE6D66" w:rsidP="00855D1D">
      <w:pPr>
        <w:widowControl w:val="0"/>
        <w:tabs>
          <w:tab w:val="left" w:pos="993"/>
        </w:tabs>
        <w:autoSpaceDE w:val="0"/>
        <w:autoSpaceDN w:val="0"/>
        <w:adjustRightInd w:val="0"/>
        <w:spacing w:line="276" w:lineRule="auto"/>
        <w:ind w:left="1418"/>
        <w:contextualSpacing/>
        <w:rPr>
          <w:rFonts w:ascii="Times New Roman" w:eastAsia="MS Mincho" w:hAnsi="Times New Roman" w:cs="Times New Roman"/>
          <w:lang w:val="bg-BG"/>
        </w:rPr>
      </w:pPr>
      <w:r w:rsidRPr="008843EA">
        <w:rPr>
          <w:rFonts w:ascii="Times New Roman" w:eastAsia="MS Mincho" w:hAnsi="Times New Roman" w:cs="Times New Roman"/>
          <w:lang w:val="bg-BG"/>
        </w:rPr>
        <w:t>Банка: БНБ</w:t>
      </w:r>
    </w:p>
    <w:p w:rsidR="00BE6D66" w:rsidRPr="008843EA" w:rsidRDefault="00BE6D66" w:rsidP="00855D1D">
      <w:pPr>
        <w:widowControl w:val="0"/>
        <w:tabs>
          <w:tab w:val="left" w:pos="993"/>
        </w:tabs>
        <w:autoSpaceDE w:val="0"/>
        <w:autoSpaceDN w:val="0"/>
        <w:adjustRightInd w:val="0"/>
        <w:spacing w:line="276" w:lineRule="auto"/>
        <w:ind w:left="1418"/>
        <w:contextualSpacing/>
        <w:rPr>
          <w:rFonts w:ascii="Times New Roman" w:eastAsia="MS Mincho" w:hAnsi="Times New Roman" w:cs="Times New Roman"/>
          <w:lang w:val="bg-BG"/>
        </w:rPr>
      </w:pPr>
      <w:r w:rsidRPr="008843EA">
        <w:rPr>
          <w:rFonts w:ascii="Times New Roman" w:eastAsia="MS Mincho" w:hAnsi="Times New Roman" w:cs="Times New Roman"/>
          <w:lang w:val="bg-BG"/>
        </w:rPr>
        <w:t>Банков код (BIC): BNBGBGSD</w:t>
      </w:r>
    </w:p>
    <w:p w:rsidR="00BE6D66" w:rsidRPr="008843EA" w:rsidRDefault="00BE6D66" w:rsidP="00855D1D">
      <w:pPr>
        <w:widowControl w:val="0"/>
        <w:tabs>
          <w:tab w:val="left" w:pos="993"/>
        </w:tabs>
        <w:autoSpaceDE w:val="0"/>
        <w:autoSpaceDN w:val="0"/>
        <w:adjustRightInd w:val="0"/>
        <w:spacing w:line="276" w:lineRule="auto"/>
        <w:ind w:left="1418"/>
        <w:contextualSpacing/>
        <w:rPr>
          <w:rFonts w:ascii="Times New Roman" w:eastAsia="MS Mincho" w:hAnsi="Times New Roman" w:cs="Times New Roman"/>
          <w:lang w:val="bg-BG"/>
        </w:rPr>
      </w:pPr>
      <w:r w:rsidRPr="008843EA">
        <w:rPr>
          <w:rFonts w:ascii="Times New Roman" w:eastAsia="MS Mincho" w:hAnsi="Times New Roman" w:cs="Times New Roman"/>
          <w:lang w:val="bg-BG"/>
        </w:rPr>
        <w:t>Банкова сметка (IBAN):BG 80 BNBG 9661 3300 1036 01</w:t>
      </w:r>
    </w:p>
    <w:p w:rsidR="00BE6D66" w:rsidRPr="008843EA" w:rsidRDefault="00BE6D66" w:rsidP="00855D1D">
      <w:pPr>
        <w:widowControl w:val="0"/>
        <w:numPr>
          <w:ilvl w:val="2"/>
          <w:numId w:val="5"/>
        </w:numPr>
        <w:tabs>
          <w:tab w:val="left" w:pos="993"/>
        </w:tabs>
        <w:autoSpaceDE w:val="0"/>
        <w:autoSpaceDN w:val="0"/>
        <w:adjustRightInd w:val="0"/>
        <w:spacing w:line="276" w:lineRule="auto"/>
        <w:ind w:left="1418" w:hanging="425"/>
        <w:contextualSpacing/>
        <w:rPr>
          <w:rFonts w:ascii="Times New Roman" w:eastAsia="MS Mincho" w:hAnsi="Times New Roman" w:cs="Times New Roman"/>
          <w:lang w:val="bg-BG"/>
        </w:rPr>
      </w:pPr>
      <w:r w:rsidRPr="008843EA">
        <w:rPr>
          <w:rFonts w:ascii="Times New Roman" w:eastAsia="MS Mincho" w:hAnsi="Times New Roman" w:cs="Times New Roman"/>
          <w:lang w:val="bg-BG"/>
        </w:rPr>
        <w:t xml:space="preserve">банкова гаранция; </w:t>
      </w:r>
    </w:p>
    <w:p w:rsidR="00BE6D66" w:rsidRPr="008843EA" w:rsidRDefault="00BE6D66" w:rsidP="00855D1D">
      <w:pPr>
        <w:widowControl w:val="0"/>
        <w:numPr>
          <w:ilvl w:val="2"/>
          <w:numId w:val="5"/>
        </w:numPr>
        <w:tabs>
          <w:tab w:val="left" w:pos="993"/>
        </w:tabs>
        <w:autoSpaceDE w:val="0"/>
        <w:autoSpaceDN w:val="0"/>
        <w:adjustRightInd w:val="0"/>
        <w:spacing w:line="276" w:lineRule="auto"/>
        <w:ind w:left="1418" w:hanging="425"/>
        <w:contextualSpacing/>
        <w:rPr>
          <w:rFonts w:ascii="Times New Roman" w:eastAsia="MS Mincho" w:hAnsi="Times New Roman" w:cs="Times New Roman"/>
          <w:lang w:val="bg-BG"/>
        </w:rPr>
      </w:pPr>
      <w:r w:rsidRPr="008843EA">
        <w:rPr>
          <w:rFonts w:ascii="Times New Roman" w:eastAsia="MS Mincho" w:hAnsi="Times New Roman" w:cs="Times New Roman"/>
          <w:lang w:val="bg-BG"/>
        </w:rPr>
        <w:t xml:space="preserve">застраховка, която обезпечава изпълнението чрез покритие на отговорността на изпълнителя. </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Участникът, определен за изпълнител, избира сам формата на гаранцията за изпълнение. </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Условията и сроковете за задържане или освобождаване на гаранцията за изпълнение са посочени в договора за обществена поръчка. </w:t>
      </w:r>
    </w:p>
    <w:p w:rsidR="002C7075" w:rsidRPr="008843EA" w:rsidRDefault="000F7E40"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Към датата на сключването на договора </w:t>
      </w:r>
      <w:r w:rsidR="002C7075" w:rsidRPr="008843EA">
        <w:rPr>
          <w:rFonts w:ascii="Times New Roman" w:eastAsia="MS Mincho" w:hAnsi="Times New Roman" w:cs="Times New Roman"/>
          <w:lang w:val="bg-BG"/>
        </w:rPr>
        <w:t>Изпълнителят по всяка обособена позиция представя документ</w:t>
      </w:r>
      <w:r w:rsidRPr="008843EA">
        <w:rPr>
          <w:rFonts w:ascii="Times New Roman" w:eastAsia="MS Mincho" w:hAnsi="Times New Roman" w:cs="Times New Roman"/>
          <w:lang w:val="bg-BG"/>
        </w:rPr>
        <w:t xml:space="preserve"> за </w:t>
      </w:r>
      <w:r w:rsidR="002C7075" w:rsidRPr="008843EA">
        <w:rPr>
          <w:rFonts w:ascii="Times New Roman" w:eastAsia="MS Mincho" w:hAnsi="Times New Roman" w:cs="Times New Roman"/>
          <w:lang w:val="bg-BG"/>
        </w:rPr>
        <w:t xml:space="preserve">внесена гаранция за </w:t>
      </w:r>
      <w:r w:rsidRPr="008843EA">
        <w:rPr>
          <w:rFonts w:ascii="Times New Roman" w:eastAsia="MS Mincho" w:hAnsi="Times New Roman" w:cs="Times New Roman"/>
          <w:lang w:val="bg-BG"/>
        </w:rPr>
        <w:t>г</w:t>
      </w:r>
      <w:r w:rsidR="002C7075" w:rsidRPr="008843EA">
        <w:rPr>
          <w:rFonts w:ascii="Times New Roman" w:eastAsia="MS Mincho" w:hAnsi="Times New Roman" w:cs="Times New Roman"/>
          <w:lang w:val="bg-BG"/>
        </w:rPr>
        <w:t>арантиране на авансовото плащане - г</w:t>
      </w:r>
      <w:r w:rsidR="002C7075" w:rsidRPr="008843EA">
        <w:rPr>
          <w:rFonts w:ascii="Times New Roman" w:hAnsi="Times New Roman" w:cs="Times New Roman"/>
          <w:lang w:val="bg-BG"/>
        </w:rPr>
        <w:t>аранцията за обезпечаване на авансово предоставените средства е в размер на стойността на предоставения аванс</w:t>
      </w:r>
      <w:r w:rsidR="0035052C">
        <w:rPr>
          <w:rFonts w:ascii="Times New Roman" w:hAnsi="Times New Roman" w:cs="Times New Roman"/>
          <w:lang w:val="bg-BG"/>
        </w:rPr>
        <w:t>, при условията на договора</w:t>
      </w:r>
      <w:r w:rsidR="002C7075" w:rsidRPr="008843EA">
        <w:rPr>
          <w:rFonts w:ascii="Times New Roman" w:eastAsia="MS Mincho" w:hAnsi="Times New Roman" w:cs="Times New Roman"/>
          <w:lang w:val="bg-BG"/>
        </w:rPr>
        <w:t xml:space="preserve">. Гаранцията се предоставят в една от следните форми: </w:t>
      </w:r>
    </w:p>
    <w:p w:rsidR="002C7075" w:rsidRPr="008843EA" w:rsidRDefault="002C7075" w:rsidP="002C7075">
      <w:pPr>
        <w:widowControl w:val="0"/>
        <w:numPr>
          <w:ilvl w:val="2"/>
          <w:numId w:val="5"/>
        </w:numPr>
        <w:tabs>
          <w:tab w:val="left" w:pos="851"/>
        </w:tabs>
        <w:autoSpaceDE w:val="0"/>
        <w:autoSpaceDN w:val="0"/>
        <w:adjustRightInd w:val="0"/>
        <w:spacing w:line="276" w:lineRule="auto"/>
        <w:ind w:left="1418" w:hanging="425"/>
        <w:contextualSpacing/>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парична сума – чрез превод по следната банкова сметка на възложителя: </w:t>
      </w:r>
    </w:p>
    <w:p w:rsidR="002C7075" w:rsidRPr="008843EA" w:rsidRDefault="002C7075" w:rsidP="002C7075">
      <w:pPr>
        <w:widowControl w:val="0"/>
        <w:tabs>
          <w:tab w:val="left" w:pos="993"/>
        </w:tabs>
        <w:autoSpaceDE w:val="0"/>
        <w:autoSpaceDN w:val="0"/>
        <w:adjustRightInd w:val="0"/>
        <w:spacing w:line="276" w:lineRule="auto"/>
        <w:ind w:left="1418"/>
        <w:contextualSpacing/>
        <w:rPr>
          <w:rFonts w:ascii="Times New Roman" w:eastAsia="MS Mincho" w:hAnsi="Times New Roman" w:cs="Times New Roman"/>
          <w:lang w:val="bg-BG"/>
        </w:rPr>
      </w:pPr>
      <w:r w:rsidRPr="008843EA">
        <w:rPr>
          <w:rFonts w:ascii="Times New Roman" w:eastAsia="MS Mincho" w:hAnsi="Times New Roman" w:cs="Times New Roman"/>
          <w:lang w:val="bg-BG"/>
        </w:rPr>
        <w:t>Банка: БНБ</w:t>
      </w:r>
    </w:p>
    <w:p w:rsidR="002C7075" w:rsidRPr="008843EA" w:rsidRDefault="002C7075" w:rsidP="002C7075">
      <w:pPr>
        <w:widowControl w:val="0"/>
        <w:tabs>
          <w:tab w:val="left" w:pos="993"/>
        </w:tabs>
        <w:autoSpaceDE w:val="0"/>
        <w:autoSpaceDN w:val="0"/>
        <w:adjustRightInd w:val="0"/>
        <w:spacing w:line="276" w:lineRule="auto"/>
        <w:ind w:left="1418"/>
        <w:contextualSpacing/>
        <w:rPr>
          <w:rFonts w:ascii="Times New Roman" w:eastAsia="MS Mincho" w:hAnsi="Times New Roman" w:cs="Times New Roman"/>
          <w:lang w:val="bg-BG"/>
        </w:rPr>
      </w:pPr>
      <w:r w:rsidRPr="008843EA">
        <w:rPr>
          <w:rFonts w:ascii="Times New Roman" w:eastAsia="MS Mincho" w:hAnsi="Times New Roman" w:cs="Times New Roman"/>
          <w:lang w:val="bg-BG"/>
        </w:rPr>
        <w:t>Банков код (BIC): BNBGBGSD</w:t>
      </w:r>
    </w:p>
    <w:p w:rsidR="002C7075" w:rsidRPr="008843EA" w:rsidRDefault="002C7075" w:rsidP="002C7075">
      <w:pPr>
        <w:widowControl w:val="0"/>
        <w:tabs>
          <w:tab w:val="left" w:pos="993"/>
        </w:tabs>
        <w:autoSpaceDE w:val="0"/>
        <w:autoSpaceDN w:val="0"/>
        <w:adjustRightInd w:val="0"/>
        <w:spacing w:line="276" w:lineRule="auto"/>
        <w:ind w:left="1418"/>
        <w:contextualSpacing/>
        <w:rPr>
          <w:rFonts w:ascii="Times New Roman" w:eastAsia="MS Mincho" w:hAnsi="Times New Roman" w:cs="Times New Roman"/>
          <w:lang w:val="bg-BG"/>
        </w:rPr>
      </w:pPr>
      <w:r w:rsidRPr="008843EA">
        <w:rPr>
          <w:rFonts w:ascii="Times New Roman" w:eastAsia="MS Mincho" w:hAnsi="Times New Roman" w:cs="Times New Roman"/>
          <w:lang w:val="bg-BG"/>
        </w:rPr>
        <w:lastRenderedPageBreak/>
        <w:t>Банкова сметка (IBAN):BG 80 BNBG 9661 3300 1036 01</w:t>
      </w:r>
    </w:p>
    <w:p w:rsidR="002C7075" w:rsidRPr="008843EA" w:rsidRDefault="002C7075" w:rsidP="002C7075">
      <w:pPr>
        <w:widowControl w:val="0"/>
        <w:numPr>
          <w:ilvl w:val="2"/>
          <w:numId w:val="5"/>
        </w:numPr>
        <w:tabs>
          <w:tab w:val="left" w:pos="993"/>
        </w:tabs>
        <w:autoSpaceDE w:val="0"/>
        <w:autoSpaceDN w:val="0"/>
        <w:adjustRightInd w:val="0"/>
        <w:spacing w:line="276" w:lineRule="auto"/>
        <w:ind w:left="1418" w:hanging="425"/>
        <w:contextualSpacing/>
        <w:rPr>
          <w:rFonts w:ascii="Times New Roman" w:eastAsia="MS Mincho" w:hAnsi="Times New Roman" w:cs="Times New Roman"/>
          <w:lang w:val="bg-BG"/>
        </w:rPr>
      </w:pPr>
      <w:r w:rsidRPr="008843EA">
        <w:rPr>
          <w:rFonts w:ascii="Times New Roman" w:eastAsia="MS Mincho" w:hAnsi="Times New Roman" w:cs="Times New Roman"/>
          <w:lang w:val="bg-BG"/>
        </w:rPr>
        <w:t xml:space="preserve">банкова гаранция; </w:t>
      </w:r>
    </w:p>
    <w:p w:rsidR="002C7075" w:rsidRPr="008843EA" w:rsidRDefault="002C7075" w:rsidP="002C7075">
      <w:pPr>
        <w:widowControl w:val="0"/>
        <w:numPr>
          <w:ilvl w:val="2"/>
          <w:numId w:val="5"/>
        </w:numPr>
        <w:tabs>
          <w:tab w:val="left" w:pos="993"/>
        </w:tabs>
        <w:autoSpaceDE w:val="0"/>
        <w:autoSpaceDN w:val="0"/>
        <w:adjustRightInd w:val="0"/>
        <w:spacing w:line="276" w:lineRule="auto"/>
        <w:ind w:left="1418" w:hanging="425"/>
        <w:contextualSpacing/>
        <w:rPr>
          <w:rFonts w:ascii="Times New Roman" w:eastAsia="MS Mincho" w:hAnsi="Times New Roman" w:cs="Times New Roman"/>
          <w:lang w:val="bg-BG"/>
        </w:rPr>
      </w:pPr>
      <w:r w:rsidRPr="008843EA">
        <w:rPr>
          <w:rFonts w:ascii="Times New Roman" w:eastAsia="MS Mincho" w:hAnsi="Times New Roman" w:cs="Times New Roman"/>
          <w:lang w:val="bg-BG"/>
        </w:rPr>
        <w:t xml:space="preserve">застраховка, която обезпечава изпълнението чрез покритие на отговорността на изпълнителя. </w:t>
      </w:r>
    </w:p>
    <w:p w:rsidR="000F7E40" w:rsidRPr="008843EA" w:rsidRDefault="002C7075" w:rsidP="002C7075">
      <w:pPr>
        <w:autoSpaceDE w:val="0"/>
        <w:autoSpaceDN w:val="0"/>
        <w:adjustRightInd w:val="0"/>
        <w:spacing w:line="276" w:lineRule="auto"/>
        <w:ind w:firstLine="425"/>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Гаранцията се освобождава </w:t>
      </w:r>
      <w:r w:rsidR="0035052C">
        <w:rPr>
          <w:rFonts w:ascii="Times New Roman" w:eastAsia="MS Mincho" w:hAnsi="Times New Roman" w:cs="Times New Roman"/>
          <w:lang w:val="bg-BG"/>
        </w:rPr>
        <w:t>при условията посочени в договора</w:t>
      </w:r>
      <w:r w:rsidRPr="008843EA">
        <w:rPr>
          <w:rFonts w:ascii="Times New Roman" w:eastAsia="MS Mincho" w:hAnsi="Times New Roman" w:cs="Times New Roman"/>
          <w:lang w:val="bg-BG"/>
        </w:rPr>
        <w:t>.</w:t>
      </w:r>
    </w:p>
    <w:p w:rsidR="00FE1C40" w:rsidRPr="000B1CA7" w:rsidRDefault="00FE1C40" w:rsidP="00FE1C40">
      <w:pPr>
        <w:pStyle w:val="BodyText"/>
        <w:tabs>
          <w:tab w:val="left" w:pos="0"/>
        </w:tabs>
        <w:spacing w:line="276" w:lineRule="auto"/>
        <w:ind w:firstLine="540"/>
        <w:jc w:val="both"/>
        <w:rPr>
          <w:rFonts w:ascii="Times New Roman" w:hAnsi="Times New Roman" w:cs="Times New Roman"/>
          <w:i/>
          <w:szCs w:val="24"/>
        </w:rPr>
      </w:pPr>
      <w:r w:rsidRPr="000B1CA7">
        <w:rPr>
          <w:rFonts w:ascii="Times New Roman" w:hAnsi="Times New Roman" w:cs="Times New Roman"/>
          <w:i/>
          <w:szCs w:val="24"/>
          <w:u w:val="single"/>
        </w:rPr>
        <w:t>Забележка</w:t>
      </w:r>
      <w:r w:rsidRPr="000B1CA7">
        <w:rPr>
          <w:rFonts w:ascii="Times New Roman" w:hAnsi="Times New Roman" w:cs="Times New Roman"/>
          <w:i/>
          <w:szCs w:val="24"/>
        </w:rPr>
        <w:t xml:space="preserve">: </w:t>
      </w:r>
      <w:r w:rsidR="000B1CA7" w:rsidRPr="000B1CA7">
        <w:rPr>
          <w:rFonts w:ascii="Times New Roman" w:hAnsi="Times New Roman" w:cs="Times New Roman"/>
          <w:i/>
          <w:szCs w:val="24"/>
        </w:rPr>
        <w:t xml:space="preserve">Ако Изпълнителят не желае авансово плащане, отпада задължението на последният да осигури гаранция обезпечаваща авансово предоставени средства. </w:t>
      </w:r>
      <w:r w:rsidRPr="000B1CA7">
        <w:rPr>
          <w:rFonts w:ascii="Times New Roman" w:hAnsi="Times New Roman" w:cs="Times New Roman"/>
          <w:i/>
          <w:szCs w:val="24"/>
        </w:rPr>
        <w:t>Изпълнителят трябва да предвиди и заплати таксите по откриване и обслужване на гаранциите така, че размерът на получената от възложителя гаранция да не бъде по-малък от определения в договора размер. 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r w:rsidR="00A6775B" w:rsidRPr="000B1CA7">
        <w:rPr>
          <w:rFonts w:ascii="Times New Roman" w:hAnsi="Times New Roman" w:cs="Times New Roman"/>
          <w:i/>
          <w:szCs w:val="24"/>
        </w:rPr>
        <w:t>. Когато участникът в процедурата е чуждестранно физическо или юридическо лице или техни обединения, документите по гаранцията за изпълнение се представят и в превод на български език.</w:t>
      </w:r>
    </w:p>
    <w:p w:rsidR="002422D0" w:rsidRPr="008843EA" w:rsidRDefault="002422D0" w:rsidP="002422D0">
      <w:pPr>
        <w:pStyle w:val="ListParagraph"/>
        <w:autoSpaceDE w:val="0"/>
        <w:autoSpaceDN w:val="0"/>
        <w:adjustRightInd w:val="0"/>
        <w:spacing w:line="276" w:lineRule="auto"/>
        <w:ind w:left="360"/>
        <w:jc w:val="both"/>
        <w:rPr>
          <w:rFonts w:ascii="Times New Roman" w:eastAsia="MS Mincho" w:hAnsi="Times New Roman" w:cs="Times New Roman"/>
          <w:lang w:val="bg-BG"/>
        </w:rPr>
      </w:pPr>
    </w:p>
    <w:tbl>
      <w:tblPr>
        <w:tblStyle w:val="TableGrid"/>
        <w:tblW w:w="0" w:type="auto"/>
        <w:tblLook w:val="04A0" w:firstRow="1" w:lastRow="0" w:firstColumn="1" w:lastColumn="0" w:noHBand="0" w:noVBand="1"/>
      </w:tblPr>
      <w:tblGrid>
        <w:gridCol w:w="9210"/>
      </w:tblGrid>
      <w:tr w:rsidR="002422D0" w:rsidRPr="008843EA" w:rsidTr="002422D0">
        <w:tc>
          <w:tcPr>
            <w:tcW w:w="9210" w:type="dxa"/>
            <w:shd w:val="clear" w:color="auto" w:fill="92D050"/>
          </w:tcPr>
          <w:p w:rsidR="002422D0" w:rsidRPr="008843EA" w:rsidRDefault="002422D0" w:rsidP="002422D0">
            <w:pPr>
              <w:pStyle w:val="Heading2"/>
              <w:spacing w:line="276" w:lineRule="auto"/>
              <w:jc w:val="center"/>
              <w:outlineLvl w:val="1"/>
              <w:rPr>
                <w:rFonts w:ascii="Times New Roman" w:hAnsi="Times New Roman" w:cs="Times New Roman"/>
                <w:sz w:val="24"/>
                <w:szCs w:val="24"/>
                <w:u w:val="single"/>
                <w:lang w:val="bg-BG"/>
              </w:rPr>
            </w:pPr>
            <w:bookmarkStart w:id="87" w:name="_Toc340475787"/>
            <w:bookmarkStart w:id="88" w:name="_Toc347730465"/>
            <w:bookmarkStart w:id="89" w:name="_Toc488999568"/>
            <w:r w:rsidRPr="008843EA">
              <w:rPr>
                <w:rFonts w:ascii="Times New Roman" w:hAnsi="Times New Roman" w:cs="Times New Roman"/>
                <w:sz w:val="24"/>
                <w:szCs w:val="24"/>
                <w:u w:val="single"/>
                <w:lang w:val="bg-BG"/>
              </w:rPr>
              <w:t>Раздел 8. Договор за подизпълнение</w:t>
            </w:r>
            <w:bookmarkEnd w:id="87"/>
            <w:bookmarkEnd w:id="88"/>
            <w:bookmarkEnd w:id="89"/>
          </w:p>
          <w:p w:rsidR="002422D0" w:rsidRPr="008843EA" w:rsidRDefault="002422D0" w:rsidP="002422D0">
            <w:pPr>
              <w:rPr>
                <w:lang w:val="bg-BG"/>
              </w:rPr>
            </w:pPr>
          </w:p>
        </w:tc>
      </w:tr>
    </w:tbl>
    <w:p w:rsidR="002422D0" w:rsidRPr="008843EA" w:rsidRDefault="002422D0" w:rsidP="002422D0">
      <w:pPr>
        <w:rPr>
          <w:lang w:val="bg-BG"/>
        </w:rPr>
      </w:pP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Изпълнителят сключва договор за подизпълнение с подизпълнителите, посочени в офертата. </w:t>
      </w:r>
      <w:r w:rsidR="003D1011" w:rsidRPr="008843EA">
        <w:rPr>
          <w:rFonts w:ascii="Times New Roman" w:eastAsia="MS Mincho" w:hAnsi="Times New Roman" w:cs="Times New Roman"/>
          <w:lang w:val="bg-BG"/>
        </w:rPr>
        <w:t xml:space="preserve">Сключването на договор за подизпълнение не освобождава изпълнителя от </w:t>
      </w:r>
      <w:r w:rsidR="003D1011" w:rsidRPr="008843EA">
        <w:rPr>
          <w:rFonts w:ascii="Times New Roman" w:eastAsia="MS Mincho" w:hAnsi="Times New Roman" w:cs="Times New Roman"/>
          <w:iCs/>
          <w:lang w:val="bg-BG"/>
        </w:rPr>
        <w:t>отговорността му за изпълнение на договора за обществена поръчка</w:t>
      </w:r>
      <w:r w:rsidR="003D1011" w:rsidRPr="008843EA">
        <w:rPr>
          <w:rFonts w:ascii="Times New Roman" w:eastAsia="MS Mincho" w:hAnsi="Times New Roman" w:cs="Times New Roman"/>
          <w:lang w:val="bg-BG"/>
        </w:rPr>
        <w:t xml:space="preserve">. </w:t>
      </w:r>
      <w:r w:rsidRPr="008843EA">
        <w:rPr>
          <w:rFonts w:ascii="Times New Roman" w:eastAsia="MS Mincho" w:hAnsi="Times New Roman" w:cs="Times New Roman"/>
          <w:lang w:val="bg-BG"/>
        </w:rPr>
        <w:t>В срок до 3 дни от сключването на договор за подизпълнение изпълнителят изпраща копие на договора на възложи</w:t>
      </w:r>
      <w:r w:rsidR="003D1011" w:rsidRPr="008843EA">
        <w:rPr>
          <w:rFonts w:ascii="Times New Roman" w:eastAsia="MS Mincho" w:hAnsi="Times New Roman" w:cs="Times New Roman"/>
          <w:lang w:val="bg-BG"/>
        </w:rPr>
        <w:t>теля заедно с доказателства, че</w:t>
      </w:r>
      <w:r w:rsidR="003D1011" w:rsidRPr="008843EA">
        <w:rPr>
          <w:rFonts w:ascii="Times New Roman" w:eastAsia="Times New Roman" w:hAnsi="Times New Roman" w:cs="Times New Roman"/>
          <w:iCs/>
          <w:lang w:val="bg-BG"/>
        </w:rPr>
        <w:t xml:space="preserve"> са изпълнени условията по чл. 66, ал. 2 и 11 от ЗОП</w:t>
      </w:r>
      <w:r w:rsidRPr="008843EA">
        <w:rPr>
          <w:rFonts w:ascii="Times New Roman" w:eastAsia="MS Mincho" w:hAnsi="Times New Roman" w:cs="Times New Roman"/>
          <w:lang w:val="bg-BG"/>
        </w:rPr>
        <w:t xml:space="preserve">. </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В случай, че за изпълнение на поръчката има сключен договор за подизпълнение възложителят заплаща възнаграждение пряко на подизпълнител, когато са налице следните условия:</w:t>
      </w:r>
    </w:p>
    <w:p w:rsidR="004F2476" w:rsidRPr="008843EA"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Частта от поръчката, която се изпълнява от подизпълнителя, може да бъде предадена като отделен обект на изпълнителя или на възложителя.</w:t>
      </w:r>
    </w:p>
    <w:p w:rsidR="004F2476" w:rsidRPr="008843EA"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Подизпълнителят е отправил искане до възложителя, чрез изпълнителя, който е длъжен да го предостави на възложителя в 15-дневен срок от получаването му.</w:t>
      </w:r>
    </w:p>
    <w:p w:rsidR="004F2476" w:rsidRPr="008843EA"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Към искането изпълнителят е длъжен да предостави становище, от което да е видно дали оспорва плащанията или част от тях като недължими. </w:t>
      </w:r>
    </w:p>
    <w:p w:rsidR="00BE6D66" w:rsidRPr="008843EA"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Възложителят има право да откаже плащане на подизпълнител, когато искането за плащане е оспорено, до момента на отстраняване на причината за отказа. </w:t>
      </w:r>
    </w:p>
    <w:p w:rsidR="003D1011" w:rsidRPr="008843EA" w:rsidRDefault="003D1011"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Times New Roman" w:hAnsi="Times New Roman" w:cs="Times New Roman"/>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r w:rsidRPr="008843EA">
        <w:rPr>
          <w:rFonts w:ascii="Times New Roman" w:eastAsia="Times New Roman" w:hAnsi="Times New Roman" w:cs="Times New Roman"/>
          <w:iCs/>
          <w:lang w:val="bg-BG"/>
        </w:rPr>
        <w:t>Не е в нарушение на тази забрана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w:t>
      </w:r>
    </w:p>
    <w:p w:rsidR="003D1011" w:rsidRPr="008843EA" w:rsidRDefault="003D1011"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lastRenderedPageBreak/>
        <w:t>Изпълнител на обществена поръчка няма право да Възлага изпълнението на една или повече от дейностите, включени в предмета на обществената поръчка, на лица, които не са подизпълнители</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 </w:t>
      </w:r>
    </w:p>
    <w:p w:rsidR="004F2476" w:rsidRPr="008843EA" w:rsidRDefault="00BE6D66" w:rsidP="00855D1D">
      <w:pPr>
        <w:pStyle w:val="ListParagraph"/>
        <w:widowControl w:val="0"/>
        <w:numPr>
          <w:ilvl w:val="0"/>
          <w:numId w:val="6"/>
        </w:numPr>
        <w:autoSpaceDE w:val="0"/>
        <w:autoSpaceDN w:val="0"/>
        <w:adjustRightInd w:val="0"/>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за новия подизпълнител не са налице основанията за отстраняване в процедурата; </w:t>
      </w:r>
    </w:p>
    <w:p w:rsidR="00BE6D66" w:rsidRPr="008843EA" w:rsidRDefault="00BE6D66" w:rsidP="00855D1D">
      <w:pPr>
        <w:pStyle w:val="ListParagraph"/>
        <w:widowControl w:val="0"/>
        <w:numPr>
          <w:ilvl w:val="0"/>
          <w:numId w:val="6"/>
        </w:numPr>
        <w:autoSpaceDE w:val="0"/>
        <w:autoSpaceDN w:val="0"/>
        <w:adjustRightInd w:val="0"/>
        <w:spacing w:line="276" w:lineRule="auto"/>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При замяна или включване на подизпълнител изпълнителят сключва договор за подпизълнение или допълнително споразумение за замяна и изпраща копие от него на възложителя, заедно с доказателства, че подизпълнителят отговаря на съответните критерии за подбор съобразно вида и дела от поръчката, който ще изпълняват, и че за тях не са налице основания за отстраняване от процедурата.</w:t>
      </w:r>
    </w:p>
    <w:p w:rsidR="00293473" w:rsidRPr="008843EA" w:rsidRDefault="00293473" w:rsidP="00855D1D">
      <w:pPr>
        <w:spacing w:line="276" w:lineRule="auto"/>
        <w:rPr>
          <w:rFonts w:ascii="Times New Roman" w:eastAsia="MS Mincho" w:hAnsi="Times New Roman" w:cs="Times New Roman"/>
          <w:lang w:val="bg-BG"/>
        </w:rPr>
      </w:pPr>
      <w:bookmarkStart w:id="90" w:name="_Toc340475788"/>
      <w:bookmarkStart w:id="91" w:name="_Toc347730466"/>
      <w:bookmarkStart w:id="92" w:name="_Toc488999569"/>
    </w:p>
    <w:bookmarkEnd w:id="90"/>
    <w:bookmarkEnd w:id="91"/>
    <w:bookmarkEnd w:id="92"/>
    <w:tbl>
      <w:tblPr>
        <w:tblStyle w:val="TableGrid"/>
        <w:tblW w:w="0" w:type="auto"/>
        <w:tblInd w:w="-238" w:type="dxa"/>
        <w:tblLook w:val="04A0" w:firstRow="1" w:lastRow="0" w:firstColumn="1" w:lastColumn="0" w:noHBand="0" w:noVBand="1"/>
      </w:tblPr>
      <w:tblGrid>
        <w:gridCol w:w="9210"/>
      </w:tblGrid>
      <w:tr w:rsidR="00AC57C7" w:rsidRPr="008843EA" w:rsidTr="002422D0">
        <w:tc>
          <w:tcPr>
            <w:tcW w:w="9210" w:type="dxa"/>
            <w:shd w:val="clear" w:color="auto" w:fill="92D050"/>
          </w:tcPr>
          <w:p w:rsidR="002422D0" w:rsidRPr="008843EA" w:rsidRDefault="002422D0" w:rsidP="002422D0">
            <w:pPr>
              <w:spacing w:line="276" w:lineRule="auto"/>
              <w:jc w:val="center"/>
              <w:rPr>
                <w:rFonts w:ascii="Times New Roman" w:eastAsia="MS Mincho" w:hAnsi="Times New Roman" w:cs="Times New Roman"/>
                <w:b/>
                <w:u w:val="single"/>
                <w:lang w:val="bg-BG"/>
              </w:rPr>
            </w:pPr>
          </w:p>
          <w:p w:rsidR="00AC57C7" w:rsidRPr="008843EA" w:rsidRDefault="00AC57C7" w:rsidP="002422D0">
            <w:pPr>
              <w:spacing w:line="276" w:lineRule="auto"/>
              <w:jc w:val="center"/>
              <w:rPr>
                <w:rFonts w:ascii="Times New Roman" w:hAnsi="Times New Roman" w:cs="Times New Roman"/>
                <w:b/>
                <w:u w:val="single"/>
                <w:lang w:val="bg-BG"/>
              </w:rPr>
            </w:pPr>
            <w:r w:rsidRPr="008843EA">
              <w:rPr>
                <w:rFonts w:ascii="Times New Roman" w:eastAsia="MS Mincho" w:hAnsi="Times New Roman" w:cs="Times New Roman"/>
                <w:b/>
                <w:u w:val="single"/>
                <w:lang w:val="bg-BG"/>
              </w:rPr>
              <w:t>Раздел 9</w:t>
            </w:r>
            <w:r w:rsidRPr="008843EA">
              <w:rPr>
                <w:rFonts w:ascii="Times New Roman" w:hAnsi="Times New Roman" w:cs="Times New Roman"/>
                <w:b/>
                <w:u w:val="single"/>
                <w:lang w:val="bg-BG"/>
              </w:rPr>
              <w:t>. Общи изисквания</w:t>
            </w:r>
          </w:p>
          <w:p w:rsidR="002422D0" w:rsidRPr="008843EA" w:rsidRDefault="002422D0" w:rsidP="00AC57C7">
            <w:pPr>
              <w:spacing w:line="276" w:lineRule="auto"/>
              <w:rPr>
                <w:rFonts w:ascii="Times New Roman" w:eastAsia="MS Gothic" w:hAnsi="Times New Roman" w:cs="Times New Roman"/>
                <w:b/>
                <w:bCs/>
                <w:lang w:val="bg-BG"/>
              </w:rPr>
            </w:pPr>
          </w:p>
        </w:tc>
      </w:tr>
    </w:tbl>
    <w:p w:rsidR="00BE6D66" w:rsidRPr="008843EA" w:rsidRDefault="00BE6D66" w:rsidP="00855D1D">
      <w:pPr>
        <w:tabs>
          <w:tab w:val="left" w:pos="709"/>
        </w:tabs>
        <w:spacing w:line="276" w:lineRule="auto"/>
        <w:ind w:left="-238" w:right="138" w:firstLine="720"/>
        <w:jc w:val="both"/>
        <w:rPr>
          <w:rFonts w:ascii="Times New Roman" w:eastAsia="Times New Roman" w:hAnsi="Times New Roman" w:cs="Times New Roman"/>
          <w:lang w:val="bg-BG" w:eastAsia="pl-PL"/>
        </w:rPr>
      </w:pPr>
    </w:p>
    <w:p w:rsidR="000F77E2" w:rsidRPr="008843EA" w:rsidRDefault="003D1011"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Обществената поръчка </w:t>
      </w:r>
      <w:r w:rsidR="00827632" w:rsidRPr="008843EA">
        <w:rPr>
          <w:rFonts w:ascii="Times New Roman" w:eastAsia="MS Mincho" w:hAnsi="Times New Roman" w:cs="Times New Roman"/>
          <w:lang w:val="bg-BG"/>
        </w:rPr>
        <w:t xml:space="preserve">по обособена позиция № 1 </w:t>
      </w:r>
      <w:r w:rsidRPr="008843EA">
        <w:rPr>
          <w:rFonts w:ascii="Times New Roman" w:eastAsia="MS Mincho" w:hAnsi="Times New Roman" w:cs="Times New Roman"/>
          <w:lang w:val="bg-BG"/>
        </w:rPr>
        <w:t xml:space="preserve">се възлага въз основа на Икономически най-изгодната оферта, която се определя въз основа на критерий за възлагане „оптимално съотношение качество/цена”, което се оценява въз основа на предложена цена и на определени от Възложителя показатели, свързани с предмета на поръчката - съгласно част III. </w:t>
      </w:r>
      <w:r w:rsidR="008A4BAC" w:rsidRPr="008843EA">
        <w:rPr>
          <w:rFonts w:ascii="Times New Roman" w:eastAsia="MS Mincho" w:hAnsi="Times New Roman" w:cs="Times New Roman"/>
          <w:lang w:val="bg-BG"/>
        </w:rPr>
        <w:t>„</w:t>
      </w:r>
      <w:r w:rsidRPr="008843EA">
        <w:rPr>
          <w:rFonts w:ascii="Times New Roman" w:eastAsia="MS Mincho" w:hAnsi="Times New Roman" w:cs="Times New Roman"/>
          <w:lang w:val="bg-BG"/>
        </w:rPr>
        <w:t>Критерий за определяне на икономически най-изгодната оферта</w:t>
      </w:r>
      <w:r w:rsidR="008A4BAC" w:rsidRPr="008843EA">
        <w:rPr>
          <w:rFonts w:ascii="Times New Roman" w:eastAsia="MS Mincho" w:hAnsi="Times New Roman" w:cs="Times New Roman"/>
          <w:lang w:val="bg-BG"/>
        </w:rPr>
        <w:t>“</w:t>
      </w:r>
      <w:r w:rsidRPr="008843EA">
        <w:rPr>
          <w:rFonts w:ascii="Times New Roman" w:eastAsia="MS Mincho" w:hAnsi="Times New Roman" w:cs="Times New Roman"/>
          <w:lang w:val="bg-BG"/>
        </w:rPr>
        <w:t>.</w:t>
      </w:r>
      <w:r w:rsidR="00827632" w:rsidRPr="008843EA">
        <w:rPr>
          <w:rFonts w:ascii="Times New Roman" w:eastAsia="MS Mincho" w:hAnsi="Times New Roman" w:cs="Times New Roman"/>
          <w:lang w:val="bg-BG"/>
        </w:rPr>
        <w:t xml:space="preserve"> Обществената поръчка по обособена позиция № </w:t>
      </w:r>
      <w:r w:rsidR="008A4BAC" w:rsidRPr="008843EA">
        <w:rPr>
          <w:rFonts w:ascii="Times New Roman" w:eastAsia="MS Mincho" w:hAnsi="Times New Roman" w:cs="Times New Roman"/>
          <w:lang w:val="bg-BG"/>
        </w:rPr>
        <w:t>2</w:t>
      </w:r>
      <w:r w:rsidR="00827632" w:rsidRPr="008843EA">
        <w:rPr>
          <w:rFonts w:ascii="Times New Roman" w:eastAsia="MS Mincho" w:hAnsi="Times New Roman" w:cs="Times New Roman"/>
          <w:lang w:val="bg-BG"/>
        </w:rPr>
        <w:t xml:space="preserve"> се възлага въз основа на Икономически най-изгодната оферта, която се определя въз основа на критерий за възлагане „</w:t>
      </w:r>
      <w:r w:rsidR="008A4BAC" w:rsidRPr="008843EA">
        <w:rPr>
          <w:rFonts w:ascii="Times New Roman" w:eastAsia="MS Mincho" w:hAnsi="Times New Roman" w:cs="Times New Roman"/>
          <w:lang w:val="bg-BG"/>
        </w:rPr>
        <w:t>най-ниска цена“</w:t>
      </w:r>
      <w:r w:rsidR="0035052C">
        <w:rPr>
          <w:rFonts w:ascii="Times New Roman" w:eastAsia="MS Mincho" w:hAnsi="Times New Roman" w:cs="Times New Roman"/>
          <w:lang w:val="bg-BG"/>
        </w:rPr>
        <w:t xml:space="preserve"> - </w:t>
      </w:r>
      <w:r w:rsidR="0035052C" w:rsidRPr="0035052C">
        <w:rPr>
          <w:rFonts w:ascii="Times New Roman" w:eastAsia="MS Mincho" w:hAnsi="Times New Roman" w:cs="Times New Roman"/>
          <w:lang w:val="bg-BG"/>
        </w:rPr>
        <w:t>съгласно част III. „Критерий за определяне на икономически най-изгодната оферта“</w:t>
      </w:r>
      <w:r w:rsidR="00827632" w:rsidRPr="008843EA">
        <w:rPr>
          <w:rFonts w:ascii="Times New Roman" w:eastAsia="MS Mincho" w:hAnsi="Times New Roman" w:cs="Times New Roman"/>
          <w:lang w:val="bg-BG"/>
        </w:rPr>
        <w:t>.</w:t>
      </w:r>
    </w:p>
    <w:p w:rsidR="000F77E2" w:rsidRPr="008843EA" w:rsidRDefault="000F77E2"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Срокът на валидност на офертите е 6 (шест) месеца, считано от датата, посочена за дата на получаване на офертата. Участникът ще бъде отстранен от участие в процедурата за възлагане на настоящата обществена поръчка по съответната обособена позиция, ако представи оферта с по–кратък срок за валидност и откаже да го удължи, при поискване от Възложителя.</w:t>
      </w:r>
    </w:p>
    <w:p w:rsidR="003D1011"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 xml:space="preserve">Във връзка с провеждането на процедурата и подготовката на офертите от участниците за въпроси, които не са разгледани в настоящата документация, се прилага Закона за обществените поръчки и Правилника за приложението му. </w:t>
      </w: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Times New Roman" w:hAnsi="Times New Roman" w:cs="Times New Roman"/>
          <w:lang w:val="bg-BG" w:eastAsia="pl-PL"/>
        </w:rPr>
        <w:t>В случай, че участниците в процедурата представят документи на език, различен от българския, и същите са представени и в превод на български език, при несъответствие в записите при различните езици, за валидни се считат записите на български език.</w:t>
      </w:r>
    </w:p>
    <w:p w:rsidR="00B34ED5" w:rsidRPr="008843EA" w:rsidRDefault="00B34ED5" w:rsidP="00623704">
      <w:pPr>
        <w:pStyle w:val="ListParagraph"/>
        <w:numPr>
          <w:ilvl w:val="0"/>
          <w:numId w:val="30"/>
        </w:numPr>
        <w:autoSpaceDE w:val="0"/>
        <w:autoSpaceDN w:val="0"/>
        <w:adjustRightInd w:val="0"/>
        <w:spacing w:line="276" w:lineRule="auto"/>
        <w:ind w:left="0" w:firstLine="360"/>
        <w:jc w:val="both"/>
        <w:rPr>
          <w:rFonts w:ascii="Times New Roman" w:eastAsia="Times New Roman" w:hAnsi="Times New Roman" w:cs="Times New Roman"/>
          <w:lang w:val="bg-BG" w:eastAsia="ar-SA"/>
        </w:rPr>
      </w:pPr>
      <w:r w:rsidRPr="008843EA">
        <w:rPr>
          <w:rFonts w:ascii="Times New Roman" w:eastAsia="Calibri" w:hAnsi="Times New Roman" w:cs="Times New Roman"/>
          <w:bCs/>
          <w:lang w:val="bg-BG"/>
        </w:rPr>
        <w:t>Информация за задълженията, свързани с данъци и осигуровки, опазване на околната среда, закрила н</w:t>
      </w:r>
      <w:r w:rsidR="003D1011" w:rsidRPr="008843EA">
        <w:rPr>
          <w:rFonts w:ascii="Times New Roman" w:eastAsia="Calibri" w:hAnsi="Times New Roman" w:cs="Times New Roman"/>
          <w:bCs/>
          <w:lang w:val="bg-BG"/>
        </w:rPr>
        <w:t>а заетостта и условията на труд:</w:t>
      </w:r>
    </w:p>
    <w:p w:rsidR="00CA421E" w:rsidRPr="00CA421E" w:rsidRDefault="00B34ED5" w:rsidP="0035052C">
      <w:pPr>
        <w:pStyle w:val="ListParagraph"/>
        <w:numPr>
          <w:ilvl w:val="0"/>
          <w:numId w:val="30"/>
        </w:numPr>
        <w:autoSpaceDE w:val="0"/>
        <w:autoSpaceDN w:val="0"/>
        <w:adjustRightInd w:val="0"/>
        <w:spacing w:line="276" w:lineRule="auto"/>
        <w:ind w:left="0" w:firstLine="360"/>
        <w:jc w:val="both"/>
        <w:rPr>
          <w:rFonts w:ascii="Times New Roman" w:eastAsia="Calibri" w:hAnsi="Times New Roman" w:cs="Times New Roman"/>
          <w:lang w:val="bg-BG"/>
        </w:rPr>
      </w:pPr>
      <w:r w:rsidRPr="008843EA">
        <w:rPr>
          <w:rFonts w:ascii="Times New Roman" w:eastAsia="Calibri" w:hAnsi="Times New Roman" w:cs="Times New Roman"/>
          <w:lang w:val="bg-BG"/>
        </w:rPr>
        <w:lastRenderedPageBreak/>
        <w:t xml:space="preserve">При изпълнение на поръчката Изпълнителят е длъжен да спазва всички нормативни изисквания, свързани с данъци и осигуровки, опазване на околната среда, закрила на заетостта и условията на труд, които са в сила в Република България, и които са приложими към предоставяните услуги. Участниците могат да получат необходимата информация задълженията, свързани с данъци и осигуровки, опазване на околната среда, закрила на заетостта и условията на труд, които са в сила в Република </w:t>
      </w:r>
      <w:r w:rsidR="00CA421E" w:rsidRPr="00CA421E">
        <w:rPr>
          <w:rFonts w:ascii="Times New Roman" w:eastAsia="Calibri" w:hAnsi="Times New Roman" w:cs="Times New Roman"/>
          <w:lang w:val="bg-BG"/>
        </w:rPr>
        <w:t>България и относими към поръчката, както следва:</w:t>
      </w:r>
    </w:p>
    <w:p w:rsidR="00CA421E" w:rsidRPr="00CA421E" w:rsidRDefault="00CA421E" w:rsidP="00CA421E">
      <w:pPr>
        <w:numPr>
          <w:ilvl w:val="0"/>
          <w:numId w:val="32"/>
        </w:numPr>
        <w:autoSpaceDE w:val="0"/>
        <w:autoSpaceDN w:val="0"/>
        <w:adjustRightInd w:val="0"/>
        <w:spacing w:line="276" w:lineRule="auto"/>
        <w:jc w:val="both"/>
        <w:rPr>
          <w:rFonts w:ascii="Times New Roman" w:eastAsia="Times New Roman" w:hAnsi="Times New Roman" w:cs="Times New Roman"/>
          <w:color w:val="000000"/>
          <w:lang w:val="bg-BG"/>
        </w:rPr>
      </w:pPr>
      <w:r w:rsidRPr="00CA421E">
        <w:rPr>
          <w:rFonts w:ascii="Times New Roman" w:eastAsia="Times New Roman" w:hAnsi="Times New Roman" w:cs="Times New Roman"/>
          <w:b/>
          <w:bCs/>
          <w:color w:val="000000"/>
          <w:lang w:val="bg-BG"/>
        </w:rPr>
        <w:t xml:space="preserve">Относно задълженията, свързани с данъци и осигуровки: </w:t>
      </w:r>
    </w:p>
    <w:p w:rsidR="00CA421E" w:rsidRPr="00CA421E" w:rsidRDefault="00CA421E" w:rsidP="00CA421E">
      <w:pPr>
        <w:autoSpaceDE w:val="0"/>
        <w:autoSpaceDN w:val="0"/>
        <w:adjustRightInd w:val="0"/>
        <w:spacing w:line="276" w:lineRule="auto"/>
        <w:jc w:val="both"/>
        <w:rPr>
          <w:rFonts w:ascii="Times New Roman" w:eastAsia="Times New Roman" w:hAnsi="Times New Roman" w:cs="Times New Roman"/>
          <w:color w:val="000000"/>
          <w:lang w:val="bg-BG"/>
        </w:rPr>
      </w:pPr>
      <w:r w:rsidRPr="00CA421E">
        <w:rPr>
          <w:rFonts w:ascii="Times New Roman" w:eastAsia="Times New Roman" w:hAnsi="Times New Roman" w:cs="Times New Roman"/>
          <w:color w:val="000000"/>
          <w:lang w:val="bg-BG"/>
        </w:rPr>
        <w:t xml:space="preserve">Национална агенция по приходите: </w:t>
      </w:r>
    </w:p>
    <w:p w:rsidR="00CA421E" w:rsidRPr="00CA421E" w:rsidRDefault="00CA421E" w:rsidP="00CA421E">
      <w:pPr>
        <w:autoSpaceDE w:val="0"/>
        <w:autoSpaceDN w:val="0"/>
        <w:adjustRightInd w:val="0"/>
        <w:spacing w:line="276" w:lineRule="auto"/>
        <w:jc w:val="both"/>
        <w:rPr>
          <w:rFonts w:ascii="Times New Roman" w:eastAsia="Times New Roman" w:hAnsi="Times New Roman" w:cs="Times New Roman"/>
          <w:color w:val="000000"/>
          <w:lang w:val="bg-BG"/>
        </w:rPr>
      </w:pPr>
      <w:r w:rsidRPr="00CA421E">
        <w:rPr>
          <w:rFonts w:ascii="Times New Roman" w:eastAsia="Times New Roman" w:hAnsi="Times New Roman" w:cs="Times New Roman"/>
          <w:color w:val="000000"/>
          <w:lang w:val="bg-BG"/>
        </w:rPr>
        <w:t xml:space="preserve">Информационен телефон на НАП - 0700 18 700; </w:t>
      </w:r>
    </w:p>
    <w:p w:rsidR="00CA421E" w:rsidRPr="00CA421E" w:rsidRDefault="00CA421E" w:rsidP="00CA421E">
      <w:pPr>
        <w:autoSpaceDE w:val="0"/>
        <w:autoSpaceDN w:val="0"/>
        <w:adjustRightInd w:val="0"/>
        <w:spacing w:line="276" w:lineRule="auto"/>
        <w:jc w:val="both"/>
        <w:rPr>
          <w:rFonts w:ascii="Times New Roman" w:eastAsia="Times New Roman" w:hAnsi="Times New Roman" w:cs="Times New Roman"/>
          <w:color w:val="000000"/>
          <w:lang w:val="bg-BG"/>
        </w:rPr>
      </w:pPr>
      <w:r w:rsidRPr="00CA421E">
        <w:rPr>
          <w:rFonts w:ascii="Times New Roman" w:eastAsia="Times New Roman" w:hAnsi="Times New Roman" w:cs="Times New Roman"/>
          <w:color w:val="000000"/>
          <w:lang w:val="bg-BG"/>
        </w:rPr>
        <w:t xml:space="preserve">интернет адрес: </w:t>
      </w:r>
      <w:hyperlink r:id="rId17" w:history="1">
        <w:r w:rsidRPr="00CA421E">
          <w:rPr>
            <w:rFonts w:ascii="Times New Roman" w:eastAsia="Times New Roman" w:hAnsi="Times New Roman" w:cs="Times New Roman"/>
            <w:color w:val="0000FF" w:themeColor="hyperlink"/>
            <w:u w:val="single"/>
            <w:lang w:val="bg-BG"/>
          </w:rPr>
          <w:t>http://www.nap.bg</w:t>
        </w:r>
      </w:hyperlink>
      <w:r w:rsidRPr="00CA421E">
        <w:rPr>
          <w:rFonts w:ascii="Times New Roman" w:eastAsia="Times New Roman" w:hAnsi="Times New Roman" w:cs="Times New Roman"/>
          <w:color w:val="000000"/>
          <w:lang w:val="bg-BG"/>
        </w:rPr>
        <w:t xml:space="preserve">   </w:t>
      </w:r>
    </w:p>
    <w:p w:rsidR="00CA421E" w:rsidRPr="00CA421E" w:rsidRDefault="00CA421E" w:rsidP="00CA421E">
      <w:pPr>
        <w:numPr>
          <w:ilvl w:val="0"/>
          <w:numId w:val="32"/>
        </w:numPr>
        <w:autoSpaceDE w:val="0"/>
        <w:autoSpaceDN w:val="0"/>
        <w:adjustRightInd w:val="0"/>
        <w:spacing w:line="276" w:lineRule="auto"/>
        <w:jc w:val="both"/>
        <w:rPr>
          <w:rFonts w:ascii="Times New Roman" w:eastAsia="Times New Roman" w:hAnsi="Times New Roman" w:cs="Times New Roman"/>
          <w:color w:val="000000"/>
          <w:lang w:val="bg-BG"/>
        </w:rPr>
      </w:pPr>
      <w:r w:rsidRPr="00CA421E">
        <w:rPr>
          <w:rFonts w:ascii="Times New Roman" w:eastAsia="Times New Roman" w:hAnsi="Times New Roman" w:cs="Times New Roman"/>
          <w:b/>
          <w:bCs/>
          <w:color w:val="000000"/>
          <w:lang w:val="bg-BG"/>
        </w:rPr>
        <w:t xml:space="preserve">Относно задълженията, опазване на околната среда: </w:t>
      </w:r>
    </w:p>
    <w:p w:rsidR="00CA421E" w:rsidRPr="00CA421E" w:rsidRDefault="00CA421E" w:rsidP="00CA421E">
      <w:pPr>
        <w:autoSpaceDE w:val="0"/>
        <w:autoSpaceDN w:val="0"/>
        <w:adjustRightInd w:val="0"/>
        <w:spacing w:line="276" w:lineRule="auto"/>
        <w:jc w:val="both"/>
        <w:rPr>
          <w:rFonts w:ascii="Times New Roman" w:eastAsia="Times New Roman" w:hAnsi="Times New Roman" w:cs="Times New Roman"/>
          <w:color w:val="000000"/>
          <w:lang w:val="bg-BG"/>
        </w:rPr>
      </w:pPr>
      <w:r w:rsidRPr="00CA421E">
        <w:rPr>
          <w:rFonts w:ascii="Times New Roman" w:eastAsia="Times New Roman" w:hAnsi="Times New Roman" w:cs="Times New Roman"/>
          <w:color w:val="000000"/>
          <w:lang w:val="bg-BG"/>
        </w:rPr>
        <w:t xml:space="preserve">Министерство на околната среда и водите: </w:t>
      </w:r>
    </w:p>
    <w:p w:rsidR="00CA421E" w:rsidRPr="00CA421E" w:rsidRDefault="00CA421E" w:rsidP="00CA421E">
      <w:pPr>
        <w:autoSpaceDE w:val="0"/>
        <w:autoSpaceDN w:val="0"/>
        <w:adjustRightInd w:val="0"/>
        <w:spacing w:line="276" w:lineRule="auto"/>
        <w:jc w:val="both"/>
        <w:rPr>
          <w:rFonts w:ascii="Times New Roman" w:eastAsia="Times New Roman" w:hAnsi="Times New Roman" w:cs="Times New Roman"/>
          <w:color w:val="000000"/>
          <w:lang w:val="bg-BG"/>
        </w:rPr>
      </w:pPr>
      <w:r w:rsidRPr="00CA421E">
        <w:rPr>
          <w:rFonts w:ascii="Times New Roman" w:eastAsia="Times New Roman" w:hAnsi="Times New Roman" w:cs="Times New Roman"/>
          <w:color w:val="000000"/>
          <w:lang w:val="bg-BG"/>
        </w:rPr>
        <w:t xml:space="preserve">Информационен център на МОСВ; работи за посетители всеки работен ден от 14 до 17 ч.; </w:t>
      </w:r>
    </w:p>
    <w:p w:rsidR="00CA421E" w:rsidRPr="00CA421E" w:rsidRDefault="00CA421E" w:rsidP="00CA421E">
      <w:pPr>
        <w:autoSpaceDE w:val="0"/>
        <w:autoSpaceDN w:val="0"/>
        <w:adjustRightInd w:val="0"/>
        <w:spacing w:line="276" w:lineRule="auto"/>
        <w:jc w:val="both"/>
        <w:rPr>
          <w:rFonts w:ascii="Times New Roman" w:eastAsia="Times New Roman" w:hAnsi="Times New Roman" w:cs="Times New Roman"/>
          <w:color w:val="000000"/>
          <w:lang w:val="bg-BG"/>
        </w:rPr>
      </w:pPr>
      <w:r w:rsidRPr="00CA421E">
        <w:rPr>
          <w:rFonts w:ascii="Times New Roman" w:eastAsia="Times New Roman" w:hAnsi="Times New Roman" w:cs="Times New Roman"/>
          <w:color w:val="000000"/>
          <w:lang w:val="bg-BG"/>
        </w:rPr>
        <w:t xml:space="preserve">София 1000, ул. "У. Гладстон" № 67,Телефон: 02/ 940 6331; </w:t>
      </w:r>
    </w:p>
    <w:p w:rsidR="00CA421E" w:rsidRPr="00CA421E" w:rsidRDefault="00CA421E" w:rsidP="00CA421E">
      <w:pPr>
        <w:autoSpaceDE w:val="0"/>
        <w:autoSpaceDN w:val="0"/>
        <w:adjustRightInd w:val="0"/>
        <w:spacing w:line="276" w:lineRule="auto"/>
        <w:jc w:val="both"/>
        <w:rPr>
          <w:rFonts w:ascii="Times New Roman" w:eastAsia="Times New Roman" w:hAnsi="Times New Roman" w:cs="Times New Roman"/>
          <w:color w:val="000000"/>
          <w:lang w:val="bg-BG"/>
        </w:rPr>
      </w:pPr>
      <w:r w:rsidRPr="00CA421E">
        <w:rPr>
          <w:rFonts w:ascii="Times New Roman" w:eastAsia="Times New Roman" w:hAnsi="Times New Roman" w:cs="Times New Roman"/>
          <w:color w:val="000000"/>
          <w:lang w:val="bg-BG"/>
        </w:rPr>
        <w:t xml:space="preserve">Интернет адрес: </w:t>
      </w:r>
      <w:hyperlink r:id="rId18" w:history="1">
        <w:r w:rsidRPr="00CA421E">
          <w:rPr>
            <w:rFonts w:ascii="Times New Roman" w:eastAsia="Times New Roman" w:hAnsi="Times New Roman" w:cs="Times New Roman"/>
            <w:color w:val="0000FF" w:themeColor="hyperlink"/>
            <w:u w:val="single"/>
            <w:lang w:val="bg-BG"/>
          </w:rPr>
          <w:t>http://www3.moew.government.bg/</w:t>
        </w:r>
      </w:hyperlink>
      <w:r w:rsidRPr="00CA421E">
        <w:rPr>
          <w:rFonts w:ascii="Times New Roman" w:eastAsia="Times New Roman" w:hAnsi="Times New Roman" w:cs="Times New Roman"/>
          <w:color w:val="000000"/>
          <w:lang w:val="bg-BG"/>
        </w:rPr>
        <w:t xml:space="preserve"> </w:t>
      </w:r>
    </w:p>
    <w:p w:rsidR="00CA421E" w:rsidRPr="00CA421E" w:rsidRDefault="00CA421E" w:rsidP="00CA421E">
      <w:pPr>
        <w:numPr>
          <w:ilvl w:val="0"/>
          <w:numId w:val="32"/>
        </w:numPr>
        <w:autoSpaceDE w:val="0"/>
        <w:autoSpaceDN w:val="0"/>
        <w:adjustRightInd w:val="0"/>
        <w:spacing w:line="276" w:lineRule="auto"/>
        <w:jc w:val="both"/>
        <w:rPr>
          <w:rFonts w:ascii="Times New Roman" w:eastAsia="Times New Roman" w:hAnsi="Times New Roman" w:cs="Times New Roman"/>
          <w:color w:val="000000"/>
          <w:lang w:val="bg-BG"/>
        </w:rPr>
      </w:pPr>
      <w:r w:rsidRPr="00CA421E">
        <w:rPr>
          <w:rFonts w:ascii="Times New Roman" w:eastAsia="Times New Roman" w:hAnsi="Times New Roman" w:cs="Times New Roman"/>
          <w:b/>
          <w:bCs/>
          <w:color w:val="000000"/>
          <w:lang w:val="bg-BG"/>
        </w:rPr>
        <w:t xml:space="preserve">Относно задълженията, закрила на заетостта и условията на труд: </w:t>
      </w:r>
    </w:p>
    <w:p w:rsidR="00CA421E" w:rsidRPr="00CA421E" w:rsidRDefault="00CA421E" w:rsidP="00CA421E">
      <w:pPr>
        <w:autoSpaceDE w:val="0"/>
        <w:autoSpaceDN w:val="0"/>
        <w:adjustRightInd w:val="0"/>
        <w:spacing w:line="276" w:lineRule="auto"/>
        <w:jc w:val="both"/>
        <w:rPr>
          <w:rFonts w:ascii="Times New Roman" w:eastAsia="Times New Roman" w:hAnsi="Times New Roman" w:cs="Times New Roman"/>
          <w:color w:val="000000"/>
          <w:lang w:val="bg-BG"/>
        </w:rPr>
      </w:pPr>
      <w:r w:rsidRPr="00CA421E">
        <w:rPr>
          <w:rFonts w:ascii="Times New Roman" w:eastAsia="Times New Roman" w:hAnsi="Times New Roman" w:cs="Times New Roman"/>
          <w:color w:val="000000"/>
          <w:lang w:val="bg-BG"/>
        </w:rPr>
        <w:t xml:space="preserve">Министерство на труда и социалната политика: </w:t>
      </w:r>
    </w:p>
    <w:p w:rsidR="00CA421E" w:rsidRPr="00CA421E" w:rsidRDefault="00CA421E" w:rsidP="00CA421E">
      <w:pPr>
        <w:autoSpaceDE w:val="0"/>
        <w:autoSpaceDN w:val="0"/>
        <w:adjustRightInd w:val="0"/>
        <w:spacing w:line="276" w:lineRule="auto"/>
        <w:jc w:val="both"/>
        <w:rPr>
          <w:rFonts w:ascii="Times New Roman" w:eastAsia="Times New Roman" w:hAnsi="Times New Roman" w:cs="Times New Roman"/>
          <w:color w:val="000000"/>
          <w:lang w:val="bg-BG"/>
        </w:rPr>
      </w:pPr>
      <w:r w:rsidRPr="00CA421E">
        <w:rPr>
          <w:rFonts w:ascii="Times New Roman" w:eastAsia="Times New Roman" w:hAnsi="Times New Roman" w:cs="Times New Roman"/>
          <w:color w:val="000000"/>
          <w:lang w:val="bg-BG"/>
        </w:rPr>
        <w:t xml:space="preserve">Интернет адрес: http://www.mlsp.government.bg </w:t>
      </w:r>
    </w:p>
    <w:p w:rsidR="00CA421E" w:rsidRPr="00CA421E" w:rsidRDefault="00CA421E" w:rsidP="00CA421E">
      <w:pPr>
        <w:tabs>
          <w:tab w:val="left" w:pos="709"/>
        </w:tabs>
        <w:spacing w:line="276" w:lineRule="auto"/>
        <w:ind w:right="138"/>
        <w:jc w:val="both"/>
        <w:rPr>
          <w:rFonts w:ascii="Times New Roman" w:eastAsia="Times New Roman" w:hAnsi="Times New Roman" w:cs="Times New Roman"/>
          <w:lang w:val="bg-BG" w:eastAsia="pl-PL"/>
        </w:rPr>
      </w:pPr>
      <w:r w:rsidRPr="00CA421E">
        <w:rPr>
          <w:rFonts w:ascii="Times New Roman" w:eastAsia="Times New Roman" w:hAnsi="Times New Roman" w:cs="Times New Roman"/>
          <w:lang w:val="bg-BG"/>
        </w:rPr>
        <w:t>София 1051, ул. Триадица №2, Телефон: 8119 44</w:t>
      </w:r>
    </w:p>
    <w:p w:rsidR="00CA421E" w:rsidRPr="00CA421E" w:rsidRDefault="00CA421E" w:rsidP="00CA421E">
      <w:pPr>
        <w:spacing w:line="276" w:lineRule="auto"/>
        <w:ind w:right="138"/>
        <w:jc w:val="both"/>
        <w:rPr>
          <w:rFonts w:ascii="Times New Roman" w:eastAsia="Times New Roman" w:hAnsi="Times New Roman" w:cs="Times New Roman"/>
          <w:lang w:val="bg-BG" w:eastAsia="pl-PL"/>
        </w:rPr>
      </w:pPr>
      <w:r w:rsidRPr="00CA421E">
        <w:rPr>
          <w:rFonts w:ascii="Times New Roman" w:eastAsia="Times New Roman" w:hAnsi="Times New Roman" w:cs="Times New Roman"/>
          <w:lang w:val="bg-BG" w:eastAsia="pl-PL"/>
        </w:rPr>
        <w:t xml:space="preserve">Агенция по заетостта, интернет адрес: </w:t>
      </w:r>
      <w:hyperlink r:id="rId19" w:history="1">
        <w:r w:rsidRPr="00CA421E">
          <w:rPr>
            <w:rFonts w:ascii="Times New Roman" w:eastAsia="Times New Roman" w:hAnsi="Times New Roman" w:cs="Times New Roman"/>
            <w:color w:val="0000FF" w:themeColor="hyperlink"/>
            <w:u w:val="single"/>
            <w:lang w:val="bg-BG" w:eastAsia="pl-PL"/>
          </w:rPr>
          <w:t>www.az.goverment.bg</w:t>
        </w:r>
      </w:hyperlink>
      <w:r w:rsidRPr="00CA421E">
        <w:rPr>
          <w:rFonts w:ascii="Times New Roman" w:eastAsia="Times New Roman" w:hAnsi="Times New Roman" w:cs="Times New Roman"/>
          <w:lang w:val="bg-BG" w:eastAsia="pl-PL"/>
        </w:rPr>
        <w:t xml:space="preserve"> </w:t>
      </w:r>
    </w:p>
    <w:p w:rsidR="00CA421E" w:rsidRPr="00CA421E" w:rsidRDefault="00CA421E" w:rsidP="00CA421E">
      <w:pPr>
        <w:tabs>
          <w:tab w:val="left" w:pos="709"/>
        </w:tabs>
        <w:spacing w:line="276" w:lineRule="auto"/>
        <w:ind w:right="138"/>
        <w:jc w:val="both"/>
        <w:rPr>
          <w:rFonts w:ascii="Times New Roman" w:eastAsia="Times New Roman" w:hAnsi="Times New Roman" w:cs="Times New Roman"/>
          <w:lang w:val="bg-BG" w:eastAsia="pl-PL"/>
        </w:rPr>
      </w:pPr>
      <w:r w:rsidRPr="00CA421E">
        <w:rPr>
          <w:rFonts w:ascii="Times New Roman" w:eastAsia="Times New Roman" w:hAnsi="Times New Roman" w:cs="Times New Roman"/>
          <w:lang w:val="bg-BG" w:eastAsia="pl-PL"/>
        </w:rPr>
        <w:t xml:space="preserve">ИА "Главна инспекция по труда", интернет адрес: </w:t>
      </w:r>
      <w:hyperlink r:id="rId20" w:history="1">
        <w:r w:rsidRPr="00CA421E">
          <w:rPr>
            <w:rFonts w:ascii="Times New Roman" w:eastAsia="Times New Roman" w:hAnsi="Times New Roman" w:cs="Times New Roman"/>
            <w:color w:val="0000FF" w:themeColor="hyperlink"/>
            <w:u w:val="single"/>
            <w:lang w:val="bg-BG" w:eastAsia="pl-PL"/>
          </w:rPr>
          <w:t>www.gli.goverment.bg</w:t>
        </w:r>
      </w:hyperlink>
      <w:r w:rsidRPr="00CA421E">
        <w:rPr>
          <w:rFonts w:ascii="Times New Roman" w:eastAsia="Times New Roman" w:hAnsi="Times New Roman" w:cs="Times New Roman"/>
          <w:lang w:val="bg-BG" w:eastAsia="pl-PL"/>
        </w:rPr>
        <w:t xml:space="preserve"> .</w:t>
      </w:r>
    </w:p>
    <w:p w:rsidR="00B34ED5" w:rsidRPr="008843EA" w:rsidRDefault="00B34ED5" w:rsidP="00CA421E">
      <w:pPr>
        <w:autoSpaceDE w:val="0"/>
        <w:autoSpaceDN w:val="0"/>
        <w:adjustRightInd w:val="0"/>
        <w:spacing w:line="276" w:lineRule="auto"/>
        <w:ind w:firstLine="708"/>
        <w:jc w:val="both"/>
        <w:rPr>
          <w:rFonts w:ascii="Times New Roman" w:eastAsia="Times New Roman" w:hAnsi="Times New Roman" w:cs="Times New Roman"/>
          <w:lang w:val="bg-BG" w:eastAsia="pl-PL"/>
        </w:rPr>
      </w:pPr>
    </w:p>
    <w:p w:rsidR="00BE6D66" w:rsidRPr="008843EA"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8843EA">
        <w:rPr>
          <w:rFonts w:ascii="Times New Roman" w:eastAsia="MS Mincho" w:hAnsi="Times New Roman" w:cs="Times New Roman"/>
          <w:lang w:val="bg-BG"/>
        </w:rPr>
        <w:t>При противоречие в записите на отделните документи от документацията валидни са записите в документа с по-висок приоритет, като приоритетите на документите са в следната последователност:</w:t>
      </w:r>
    </w:p>
    <w:p w:rsidR="00BE6D66" w:rsidRPr="008843EA" w:rsidRDefault="00BE6D66" w:rsidP="00855D1D">
      <w:pPr>
        <w:tabs>
          <w:tab w:val="left" w:pos="709"/>
        </w:tabs>
        <w:spacing w:line="276" w:lineRule="auto"/>
        <w:ind w:right="138" w:firstLine="720"/>
        <w:jc w:val="both"/>
        <w:rPr>
          <w:rFonts w:ascii="Times New Roman" w:eastAsia="Times New Roman" w:hAnsi="Times New Roman" w:cs="Times New Roman"/>
          <w:lang w:val="bg-BG" w:eastAsia="pl-PL"/>
        </w:rPr>
      </w:pPr>
      <w:r w:rsidRPr="008843EA">
        <w:rPr>
          <w:rFonts w:ascii="Times New Roman" w:eastAsia="Times New Roman" w:hAnsi="Times New Roman" w:cs="Times New Roman"/>
          <w:lang w:val="bg-BG" w:eastAsia="pl-PL"/>
        </w:rPr>
        <w:t>1. Решението за откриване на процедурата;</w:t>
      </w:r>
    </w:p>
    <w:p w:rsidR="00BE6D66" w:rsidRPr="008843EA" w:rsidRDefault="00BE6D66" w:rsidP="00855D1D">
      <w:pPr>
        <w:tabs>
          <w:tab w:val="left" w:pos="709"/>
        </w:tabs>
        <w:spacing w:line="276" w:lineRule="auto"/>
        <w:ind w:right="138" w:firstLine="720"/>
        <w:jc w:val="both"/>
        <w:rPr>
          <w:rFonts w:ascii="Times New Roman" w:eastAsia="Times New Roman" w:hAnsi="Times New Roman" w:cs="Times New Roman"/>
          <w:lang w:val="bg-BG" w:eastAsia="pl-PL"/>
        </w:rPr>
      </w:pPr>
      <w:r w:rsidRPr="008843EA">
        <w:rPr>
          <w:rFonts w:ascii="Times New Roman" w:eastAsia="Times New Roman" w:hAnsi="Times New Roman" w:cs="Times New Roman"/>
          <w:lang w:val="bg-BG" w:eastAsia="pl-PL"/>
        </w:rPr>
        <w:t>2. Обявление за обществена поръчка;</w:t>
      </w:r>
    </w:p>
    <w:p w:rsidR="00BE6D66" w:rsidRPr="008843EA" w:rsidRDefault="00BE6D66" w:rsidP="00855D1D">
      <w:pPr>
        <w:tabs>
          <w:tab w:val="left" w:pos="709"/>
        </w:tabs>
        <w:spacing w:line="276" w:lineRule="auto"/>
        <w:ind w:right="138" w:firstLine="720"/>
        <w:jc w:val="both"/>
        <w:rPr>
          <w:rFonts w:ascii="Times New Roman" w:eastAsia="Times New Roman" w:hAnsi="Times New Roman" w:cs="Times New Roman"/>
          <w:lang w:val="bg-BG" w:eastAsia="pl-PL"/>
        </w:rPr>
      </w:pPr>
      <w:r w:rsidRPr="008843EA">
        <w:rPr>
          <w:rFonts w:ascii="Times New Roman" w:eastAsia="Times New Roman" w:hAnsi="Times New Roman" w:cs="Times New Roman"/>
          <w:lang w:val="bg-BG" w:eastAsia="pl-PL"/>
        </w:rPr>
        <w:t>3. Техническа спецификация</w:t>
      </w:r>
      <w:r w:rsidR="008A4BAC" w:rsidRPr="008843EA">
        <w:rPr>
          <w:rFonts w:ascii="Times New Roman" w:eastAsia="Times New Roman" w:hAnsi="Times New Roman" w:cs="Times New Roman"/>
          <w:lang w:val="bg-BG" w:eastAsia="pl-PL"/>
        </w:rPr>
        <w:t xml:space="preserve"> за всяка обособена позиция</w:t>
      </w:r>
      <w:r w:rsidRPr="008843EA">
        <w:rPr>
          <w:rFonts w:ascii="Times New Roman" w:eastAsia="Times New Roman" w:hAnsi="Times New Roman" w:cs="Times New Roman"/>
          <w:lang w:val="bg-BG" w:eastAsia="pl-PL"/>
        </w:rPr>
        <w:t>;</w:t>
      </w:r>
    </w:p>
    <w:p w:rsidR="00667CA7" w:rsidRPr="008843EA" w:rsidRDefault="00667CA7" w:rsidP="00855D1D">
      <w:pPr>
        <w:tabs>
          <w:tab w:val="left" w:pos="709"/>
        </w:tabs>
        <w:spacing w:line="276" w:lineRule="auto"/>
        <w:ind w:right="138" w:firstLine="720"/>
        <w:jc w:val="both"/>
        <w:rPr>
          <w:rFonts w:ascii="Times New Roman" w:eastAsia="Times New Roman" w:hAnsi="Times New Roman" w:cs="Times New Roman"/>
          <w:lang w:val="bg-BG" w:eastAsia="pl-PL"/>
        </w:rPr>
      </w:pPr>
      <w:r w:rsidRPr="008843EA">
        <w:rPr>
          <w:rFonts w:ascii="Times New Roman" w:eastAsia="Times New Roman" w:hAnsi="Times New Roman" w:cs="Times New Roman"/>
          <w:lang w:val="bg-BG" w:eastAsia="pl-PL"/>
        </w:rPr>
        <w:t xml:space="preserve">4. </w:t>
      </w:r>
      <w:r w:rsidR="0035052C" w:rsidRPr="0035052C">
        <w:rPr>
          <w:rFonts w:ascii="Times New Roman" w:eastAsia="Times New Roman" w:hAnsi="Times New Roman" w:cs="Times New Roman"/>
          <w:lang w:val="bg-BG" w:eastAsia="pl-PL"/>
        </w:rPr>
        <w:t>Критерий за определяне на икономически най-изгодната оферта за всяка обособена позиция</w:t>
      </w:r>
      <w:r w:rsidRPr="008843EA">
        <w:rPr>
          <w:rFonts w:ascii="Times New Roman" w:eastAsia="Times New Roman" w:hAnsi="Times New Roman" w:cs="Times New Roman"/>
          <w:lang w:val="bg-BG" w:eastAsia="pl-PL"/>
        </w:rPr>
        <w:t>;</w:t>
      </w:r>
    </w:p>
    <w:p w:rsidR="00BE6D66" w:rsidRPr="008843EA" w:rsidRDefault="00667CA7" w:rsidP="00855D1D">
      <w:pPr>
        <w:tabs>
          <w:tab w:val="left" w:pos="709"/>
        </w:tabs>
        <w:spacing w:line="276" w:lineRule="auto"/>
        <w:ind w:right="138" w:firstLine="720"/>
        <w:jc w:val="both"/>
        <w:rPr>
          <w:rFonts w:ascii="Times New Roman" w:eastAsia="Times New Roman" w:hAnsi="Times New Roman" w:cs="Times New Roman"/>
          <w:lang w:val="bg-BG" w:eastAsia="pl-PL"/>
        </w:rPr>
      </w:pPr>
      <w:r w:rsidRPr="008843EA">
        <w:rPr>
          <w:rFonts w:ascii="Times New Roman" w:eastAsia="Times New Roman" w:hAnsi="Times New Roman" w:cs="Times New Roman"/>
          <w:lang w:val="bg-BG" w:eastAsia="pl-PL"/>
        </w:rPr>
        <w:t>5</w:t>
      </w:r>
      <w:r w:rsidR="00BE6D66" w:rsidRPr="008843EA">
        <w:rPr>
          <w:rFonts w:ascii="Times New Roman" w:eastAsia="Times New Roman" w:hAnsi="Times New Roman" w:cs="Times New Roman"/>
          <w:lang w:val="bg-BG" w:eastAsia="pl-PL"/>
        </w:rPr>
        <w:t>.</w:t>
      </w:r>
      <w:r w:rsidR="005A5315" w:rsidRPr="008843EA">
        <w:rPr>
          <w:rFonts w:ascii="Times New Roman" w:eastAsia="Times New Roman" w:hAnsi="Times New Roman" w:cs="Times New Roman"/>
          <w:lang w:val="bg-BG" w:eastAsia="pl-PL"/>
        </w:rPr>
        <w:t xml:space="preserve"> </w:t>
      </w:r>
      <w:r w:rsidR="00BE6D66" w:rsidRPr="008843EA">
        <w:rPr>
          <w:rFonts w:ascii="Times New Roman" w:eastAsia="Times New Roman" w:hAnsi="Times New Roman" w:cs="Times New Roman"/>
          <w:lang w:val="bg-BG" w:eastAsia="pl-PL"/>
        </w:rPr>
        <w:t xml:space="preserve">Образците за участие в процедурата и указанията, съдържащи се в Документацията </w:t>
      </w:r>
      <w:r w:rsidR="00B35AB8" w:rsidRPr="008843EA">
        <w:rPr>
          <w:rFonts w:ascii="Times New Roman" w:eastAsia="Times New Roman" w:hAnsi="Times New Roman" w:cs="Times New Roman"/>
          <w:lang w:val="bg-BG" w:eastAsia="pl-PL"/>
        </w:rPr>
        <w:t xml:space="preserve">относно </w:t>
      </w:r>
      <w:r w:rsidR="00BE6D66" w:rsidRPr="008843EA">
        <w:rPr>
          <w:rFonts w:ascii="Times New Roman" w:eastAsia="Times New Roman" w:hAnsi="Times New Roman" w:cs="Times New Roman"/>
          <w:lang w:val="bg-BG" w:eastAsia="pl-PL"/>
        </w:rPr>
        <w:t>реда за провеждане на процедурата и за подготовка офертите;</w:t>
      </w:r>
    </w:p>
    <w:p w:rsidR="00BE6D66" w:rsidRPr="008843EA" w:rsidRDefault="00667CA7" w:rsidP="00855D1D">
      <w:pPr>
        <w:tabs>
          <w:tab w:val="left" w:pos="709"/>
        </w:tabs>
        <w:spacing w:line="276" w:lineRule="auto"/>
        <w:ind w:right="138" w:firstLine="720"/>
        <w:jc w:val="both"/>
        <w:rPr>
          <w:rFonts w:ascii="Times New Roman" w:eastAsia="Times New Roman" w:hAnsi="Times New Roman" w:cs="Times New Roman"/>
          <w:lang w:val="bg-BG" w:eastAsia="pl-PL"/>
        </w:rPr>
      </w:pPr>
      <w:r w:rsidRPr="008843EA">
        <w:rPr>
          <w:rFonts w:ascii="Times New Roman" w:eastAsia="Times New Roman" w:hAnsi="Times New Roman" w:cs="Times New Roman"/>
          <w:lang w:val="bg-BG" w:eastAsia="pl-PL"/>
        </w:rPr>
        <w:t>6</w:t>
      </w:r>
      <w:r w:rsidR="00BE6D66" w:rsidRPr="008843EA">
        <w:rPr>
          <w:rFonts w:ascii="Times New Roman" w:eastAsia="Times New Roman" w:hAnsi="Times New Roman" w:cs="Times New Roman"/>
          <w:lang w:val="bg-BG" w:eastAsia="pl-PL"/>
        </w:rPr>
        <w:t>. Проектът на договор за изпълнение на поръчката</w:t>
      </w:r>
      <w:r w:rsidR="008A4BAC" w:rsidRPr="008843EA">
        <w:rPr>
          <w:rFonts w:ascii="Times New Roman" w:eastAsia="Times New Roman" w:hAnsi="Times New Roman" w:cs="Times New Roman"/>
          <w:lang w:val="bg-BG" w:eastAsia="pl-PL"/>
        </w:rPr>
        <w:t xml:space="preserve"> по съответната обособена позиция</w:t>
      </w:r>
      <w:r w:rsidR="00BE6D66" w:rsidRPr="008843EA">
        <w:rPr>
          <w:rFonts w:ascii="Times New Roman" w:eastAsia="Times New Roman" w:hAnsi="Times New Roman" w:cs="Times New Roman"/>
          <w:lang w:val="bg-BG" w:eastAsia="pl-PL"/>
        </w:rPr>
        <w:t>.</w:t>
      </w:r>
    </w:p>
    <w:p w:rsidR="00BE6D66" w:rsidRPr="008843EA" w:rsidRDefault="00BE6D66" w:rsidP="00855D1D">
      <w:pPr>
        <w:tabs>
          <w:tab w:val="left" w:pos="709"/>
        </w:tabs>
        <w:spacing w:line="276" w:lineRule="auto"/>
        <w:ind w:right="138" w:firstLine="720"/>
        <w:jc w:val="both"/>
        <w:rPr>
          <w:rFonts w:ascii="Times New Roman" w:eastAsia="Times New Roman" w:hAnsi="Times New Roman" w:cs="Times New Roman"/>
          <w:lang w:val="bg-BG" w:eastAsia="pl-PL"/>
        </w:rPr>
      </w:pPr>
    </w:p>
    <w:p w:rsidR="00BE6D66" w:rsidRPr="008843EA" w:rsidRDefault="00BE6D66" w:rsidP="00855D1D">
      <w:pPr>
        <w:tabs>
          <w:tab w:val="left" w:pos="709"/>
        </w:tabs>
        <w:spacing w:line="276" w:lineRule="auto"/>
        <w:ind w:right="138" w:firstLine="720"/>
        <w:jc w:val="both"/>
        <w:rPr>
          <w:rFonts w:ascii="Times New Roman" w:eastAsia="Times New Roman" w:hAnsi="Times New Roman" w:cs="Times New Roman"/>
          <w:lang w:val="bg-BG" w:eastAsia="pl-PL"/>
        </w:rPr>
      </w:pPr>
      <w:r w:rsidRPr="008843EA">
        <w:rPr>
          <w:rFonts w:ascii="Times New Roman" w:eastAsia="Times New Roman" w:hAnsi="Times New Roman" w:cs="Times New Roman"/>
          <w:lang w:val="bg-BG" w:eastAsia="pl-PL"/>
        </w:rPr>
        <w:t>Документът с най-висок приоритет е посочен на първо място.</w:t>
      </w:r>
    </w:p>
    <w:p w:rsidR="00BE6D66" w:rsidRPr="008843EA" w:rsidRDefault="00BE6D66" w:rsidP="00855D1D">
      <w:pPr>
        <w:tabs>
          <w:tab w:val="left" w:pos="709"/>
        </w:tabs>
        <w:spacing w:line="276" w:lineRule="auto"/>
        <w:ind w:right="138" w:firstLine="720"/>
        <w:jc w:val="both"/>
        <w:rPr>
          <w:rFonts w:ascii="Times New Roman" w:eastAsia="Times New Roman" w:hAnsi="Times New Roman" w:cs="Times New Roman"/>
          <w:lang w:val="bg-BG" w:eastAsia="pl-PL"/>
        </w:rPr>
      </w:pPr>
    </w:p>
    <w:p w:rsidR="007A6FAD" w:rsidRPr="008843EA" w:rsidRDefault="00BE6D66" w:rsidP="00855D1D">
      <w:pPr>
        <w:spacing w:line="276" w:lineRule="auto"/>
        <w:ind w:firstLine="720"/>
        <w:jc w:val="both"/>
        <w:rPr>
          <w:rFonts w:ascii="Times New Roman" w:eastAsiaTheme="majorEastAsia" w:hAnsi="Times New Roman" w:cs="Times New Roman"/>
          <w:b/>
          <w:bCs/>
          <w:lang w:val="bg-BG"/>
        </w:rPr>
      </w:pPr>
      <w:r w:rsidRPr="008843EA">
        <w:rPr>
          <w:rFonts w:ascii="Times New Roman" w:eastAsia="MS Mincho" w:hAnsi="Times New Roman" w:cs="Times New Roman"/>
          <w:lang w:val="bg-BG"/>
        </w:rPr>
        <w:t>Независимо от посоченото в нас</w:t>
      </w:r>
      <w:bookmarkStart w:id="93" w:name="_GoBack"/>
      <w:bookmarkEnd w:id="93"/>
      <w:r w:rsidRPr="008843EA">
        <w:rPr>
          <w:rFonts w:ascii="Times New Roman" w:eastAsia="MS Mincho" w:hAnsi="Times New Roman" w:cs="Times New Roman"/>
          <w:lang w:val="bg-BG"/>
        </w:rPr>
        <w:t>тоящата документация, по отношение на всички въпроси, свързани с възлагането на настоящата обществена поръчка основен приоритет имат разпоредбите на Закона за обществените поръчки и Правилника за прилагане на Закона за обществените поръчки.</w:t>
      </w:r>
    </w:p>
    <w:p w:rsidR="00576A57" w:rsidRPr="008843EA" w:rsidRDefault="00576A57" w:rsidP="00855D1D">
      <w:pPr>
        <w:spacing w:line="276" w:lineRule="auto"/>
        <w:ind w:firstLine="720"/>
        <w:jc w:val="both"/>
        <w:rPr>
          <w:rFonts w:ascii="Times New Roman" w:eastAsia="MS Mincho" w:hAnsi="Times New Roman" w:cs="Times New Roman"/>
          <w:lang w:val="bg-BG"/>
        </w:rPr>
      </w:pPr>
    </w:p>
    <w:sectPr w:rsidR="00576A57" w:rsidRPr="008843EA" w:rsidSect="00104269">
      <w:footerReference w:type="default" r:id="rId21"/>
      <w:headerReference w:type="first" r:id="rId22"/>
      <w:footerReference w:type="first" r:id="rId23"/>
      <w:pgSz w:w="11906" w:h="16838" w:code="9"/>
      <w:pgMar w:top="993" w:right="1418" w:bottom="1134" w:left="1418" w:header="573" w:footer="37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48A5" w:rsidRDefault="00EA48A5" w:rsidP="009C25B6">
      <w:r>
        <w:separator/>
      </w:r>
    </w:p>
  </w:endnote>
  <w:endnote w:type="continuationSeparator" w:id="0">
    <w:p w:rsidR="00EA48A5" w:rsidRDefault="00EA48A5" w:rsidP="009C2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New">
    <w:altName w:val="MS Gothic"/>
    <w:panose1 w:val="00000000000000000000"/>
    <w:charset w:val="80"/>
    <w:family w:val="auto"/>
    <w:notTrueType/>
    <w:pitch w:val="default"/>
    <w:sig w:usb0="00000001" w:usb1="08070000" w:usb2="00000010" w:usb3="00000000" w:csb0="00020000" w:csb1="00000000"/>
  </w:font>
  <w:font w:name="Times New Roman CYR">
    <w:altName w:val="Times New Roman"/>
    <w:panose1 w:val="02020603050405020304"/>
    <w:charset w:val="00"/>
    <w:family w:val="roman"/>
    <w:pitch w:val="variable"/>
    <w:sig w:usb0="00000000"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344282"/>
      <w:docPartObj>
        <w:docPartGallery w:val="Page Numbers (Bottom of Page)"/>
        <w:docPartUnique/>
      </w:docPartObj>
    </w:sdtPr>
    <w:sdtEndPr>
      <w:rPr>
        <w:rFonts w:cs="Calibri"/>
      </w:rPr>
    </w:sdtEndPr>
    <w:sdtContent>
      <w:sdt>
        <w:sdtPr>
          <w:rPr>
            <w:rFonts w:cs="Calibri"/>
          </w:rPr>
          <w:id w:val="-1730213715"/>
          <w:docPartObj>
            <w:docPartGallery w:val="Page Numbers (Top of Page)"/>
            <w:docPartUnique/>
          </w:docPartObj>
        </w:sdtPr>
        <w:sdtContent>
          <w:p w:rsidR="00C0791D" w:rsidRPr="001615FF" w:rsidRDefault="00C0791D">
            <w:pPr>
              <w:pStyle w:val="Footer"/>
              <w:jc w:val="right"/>
              <w:rPr>
                <w:rFonts w:cs="Calibri"/>
              </w:rPr>
            </w:pPr>
            <w:r w:rsidRPr="001615FF">
              <w:rPr>
                <w:rFonts w:cs="Calibri"/>
              </w:rPr>
              <w:t xml:space="preserve">Стр. </w:t>
            </w:r>
            <w:r w:rsidRPr="001615FF">
              <w:rPr>
                <w:rFonts w:cs="Calibri"/>
                <w:b/>
                <w:bCs/>
              </w:rPr>
              <w:fldChar w:fldCharType="begin"/>
            </w:r>
            <w:r w:rsidRPr="001615FF">
              <w:rPr>
                <w:rFonts w:cs="Calibri"/>
                <w:b/>
                <w:bCs/>
              </w:rPr>
              <w:instrText xml:space="preserve"> PAGE </w:instrText>
            </w:r>
            <w:r w:rsidRPr="001615FF">
              <w:rPr>
                <w:rFonts w:cs="Calibri"/>
                <w:b/>
                <w:bCs/>
              </w:rPr>
              <w:fldChar w:fldCharType="separate"/>
            </w:r>
            <w:r w:rsidR="0035052C">
              <w:rPr>
                <w:rFonts w:cs="Calibri"/>
                <w:b/>
                <w:bCs/>
                <w:noProof/>
              </w:rPr>
              <w:t>34</w:t>
            </w:r>
            <w:r w:rsidRPr="001615FF">
              <w:rPr>
                <w:rFonts w:cs="Calibri"/>
                <w:b/>
                <w:bCs/>
              </w:rPr>
              <w:fldChar w:fldCharType="end"/>
            </w:r>
            <w:r w:rsidRPr="001615FF">
              <w:rPr>
                <w:rFonts w:cs="Calibri"/>
              </w:rPr>
              <w:t xml:space="preserve"> от </w:t>
            </w:r>
            <w:r w:rsidRPr="001615FF">
              <w:rPr>
                <w:rFonts w:cs="Calibri"/>
                <w:b/>
                <w:bCs/>
              </w:rPr>
              <w:fldChar w:fldCharType="begin"/>
            </w:r>
            <w:r w:rsidRPr="001615FF">
              <w:rPr>
                <w:rFonts w:cs="Calibri"/>
                <w:b/>
                <w:bCs/>
              </w:rPr>
              <w:instrText xml:space="preserve"> NUMPAGES  </w:instrText>
            </w:r>
            <w:r w:rsidRPr="001615FF">
              <w:rPr>
                <w:rFonts w:cs="Calibri"/>
                <w:b/>
                <w:bCs/>
              </w:rPr>
              <w:fldChar w:fldCharType="separate"/>
            </w:r>
            <w:r w:rsidR="0035052C">
              <w:rPr>
                <w:rFonts w:cs="Calibri"/>
                <w:b/>
                <w:bCs/>
                <w:noProof/>
              </w:rPr>
              <w:t>34</w:t>
            </w:r>
            <w:r w:rsidRPr="001615FF">
              <w:rPr>
                <w:rFonts w:cs="Calibri"/>
                <w:b/>
                <w:bCs/>
              </w:rPr>
              <w:fldChar w:fldCharType="end"/>
            </w:r>
          </w:p>
        </w:sdtContent>
      </w:sdt>
    </w:sdtContent>
  </w:sdt>
  <w:p w:rsidR="00C0791D" w:rsidRDefault="00C079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91D" w:rsidRDefault="00C0791D" w:rsidP="00ED1832">
    <w:pPr>
      <w:tabs>
        <w:tab w:val="center" w:pos="4536"/>
        <w:tab w:val="right" w:pos="9072"/>
      </w:tabs>
      <w:jc w:val="center"/>
      <w:rPr>
        <w:rFonts w:ascii="Times New Roman" w:eastAsia="Times New Roman" w:hAnsi="Times New Roman" w:cs="Times New Roman"/>
        <w:i/>
        <w:sz w:val="22"/>
        <w:szCs w:val="22"/>
        <w:lang w:eastAsia="bg-BG"/>
      </w:rPr>
    </w:pPr>
    <w:r w:rsidRPr="00ED1832">
      <w:rPr>
        <w:rFonts w:ascii="Times New Roman" w:eastAsia="Times New Roman" w:hAnsi="Times New Roman" w:cs="Times New Roman"/>
        <w:i/>
        <w:sz w:val="22"/>
        <w:szCs w:val="22"/>
        <w:lang w:val="bg-BG" w:eastAsia="bg-BG"/>
      </w:rPr>
      <w:t>----------------------------------</w:t>
    </w:r>
    <w:r w:rsidRPr="00ED1832">
      <w:rPr>
        <w:rFonts w:ascii="Times New Roman" w:eastAsia="Times New Roman" w:hAnsi="Times New Roman" w:cs="Times New Roman"/>
        <w:i/>
        <w:sz w:val="22"/>
        <w:szCs w:val="22"/>
        <w:lang w:eastAsia="bg-BG"/>
      </w:rPr>
      <w:t>---</w:t>
    </w:r>
    <w:r w:rsidRPr="00ED1832">
      <w:rPr>
        <w:rFonts w:ascii="Times New Roman" w:eastAsia="Times New Roman" w:hAnsi="Times New Roman" w:cs="Times New Roman"/>
        <w:i/>
        <w:sz w:val="22"/>
        <w:szCs w:val="22"/>
        <w:lang w:val="bg-BG" w:eastAsia="bg-BG"/>
      </w:rPr>
      <w:t xml:space="preserve">----------------- </w:t>
    </w:r>
    <w:hyperlink r:id="rId1" w:history="1">
      <w:r w:rsidRPr="00ED1832">
        <w:rPr>
          <w:rFonts w:ascii="Times New Roman" w:eastAsia="Times New Roman" w:hAnsi="Times New Roman" w:cs="Times New Roman"/>
          <w:i/>
          <w:color w:val="0000FF"/>
          <w:sz w:val="22"/>
          <w:szCs w:val="22"/>
          <w:u w:val="single"/>
          <w:lang w:eastAsia="bg-BG"/>
        </w:rPr>
        <w:t>www.eufunds.bg</w:t>
      </w:r>
    </w:hyperlink>
    <w:r w:rsidRPr="00ED1832">
      <w:rPr>
        <w:rFonts w:ascii="Times New Roman" w:eastAsia="Times New Roman" w:hAnsi="Times New Roman" w:cs="Times New Roman"/>
        <w:i/>
        <w:sz w:val="22"/>
        <w:szCs w:val="22"/>
        <w:lang w:eastAsia="bg-BG"/>
      </w:rPr>
      <w:t xml:space="preserve"> ------------------</w:t>
    </w:r>
    <w:r>
      <w:rPr>
        <w:rFonts w:ascii="Times New Roman" w:eastAsia="Times New Roman" w:hAnsi="Times New Roman" w:cs="Times New Roman"/>
        <w:i/>
        <w:sz w:val="22"/>
        <w:szCs w:val="22"/>
        <w:lang w:eastAsia="bg-BG"/>
      </w:rPr>
      <w:t>------------------------------</w:t>
    </w:r>
  </w:p>
  <w:p w:rsidR="00C0791D" w:rsidRDefault="00C0791D" w:rsidP="00ED1832">
    <w:pPr>
      <w:tabs>
        <w:tab w:val="center" w:pos="4536"/>
        <w:tab w:val="right" w:pos="9072"/>
      </w:tabs>
      <w:jc w:val="center"/>
      <w:rPr>
        <w:rFonts w:ascii="Times New Roman" w:eastAsia="Times New Roman" w:hAnsi="Times New Roman" w:cs="Times New Roman"/>
        <w:i/>
        <w:sz w:val="22"/>
        <w:szCs w:val="22"/>
        <w:lang w:eastAsia="bg-BG"/>
      </w:rPr>
    </w:pPr>
  </w:p>
  <w:p w:rsidR="00C0791D" w:rsidRPr="00ED1832" w:rsidRDefault="00C0791D" w:rsidP="00ED1832">
    <w:pPr>
      <w:tabs>
        <w:tab w:val="center" w:pos="4536"/>
        <w:tab w:val="right" w:pos="9072"/>
      </w:tabs>
      <w:jc w:val="center"/>
      <w:rPr>
        <w:rFonts w:ascii="Times New Roman" w:eastAsia="Times New Roman" w:hAnsi="Times New Roman" w:cs="Times New Roman"/>
        <w:i/>
        <w:sz w:val="20"/>
        <w:szCs w:val="22"/>
        <w:lang w:val="bg-BG" w:eastAsia="bg-BG"/>
      </w:rPr>
    </w:pPr>
    <w:r w:rsidRPr="00ED1832">
      <w:rPr>
        <w:rFonts w:ascii="Times New Roman" w:eastAsia="Times New Roman" w:hAnsi="Times New Roman" w:cs="Times New Roman"/>
        <w:i/>
        <w:sz w:val="20"/>
        <w:szCs w:val="22"/>
        <w:lang w:val="bg-BG" w:eastAsia="bg-BG"/>
      </w:rPr>
      <w:t>Проект  BG05M2OP001-1.001-0008-С01 „Национален център по мехатроника и чисти технологии“</w:t>
    </w:r>
    <w:r>
      <w:rPr>
        <w:rFonts w:ascii="Times New Roman" w:eastAsia="Times New Roman" w:hAnsi="Times New Roman" w:cs="Times New Roman"/>
        <w:i/>
        <w:sz w:val="20"/>
        <w:szCs w:val="22"/>
        <w:lang w:val="bg-BG" w:eastAsia="bg-BG"/>
      </w:rPr>
      <w:t>, ф</w:t>
    </w:r>
    <w:r w:rsidRPr="00ED1832">
      <w:rPr>
        <w:rFonts w:ascii="Times New Roman" w:eastAsia="Times New Roman" w:hAnsi="Times New Roman" w:cs="Times New Roman"/>
        <w:i/>
        <w:sz w:val="20"/>
        <w:szCs w:val="22"/>
        <w:lang w:val="bg-BG" w:eastAsia="bg-BG"/>
      </w:rPr>
      <w:t>инансиран от Оперативна програма „Наука и образование за интелигентен растеж“</w:t>
    </w:r>
    <w:r w:rsidRPr="00ED1832">
      <w:rPr>
        <w:rFonts w:ascii="Times New Roman" w:eastAsia="Times New Roman" w:hAnsi="Times New Roman" w:cs="Times New Roman"/>
        <w:i/>
        <w:sz w:val="20"/>
        <w:szCs w:val="22"/>
        <w:lang w:val="en-GB" w:eastAsia="bg-BG"/>
      </w:rPr>
      <w:t xml:space="preserve"> 2014-2020</w:t>
    </w:r>
    <w:r w:rsidRPr="00ED1832">
      <w:rPr>
        <w:rFonts w:ascii="Times New Roman" w:eastAsia="Times New Roman" w:hAnsi="Times New Roman" w:cs="Times New Roman"/>
        <w:i/>
        <w:sz w:val="20"/>
        <w:szCs w:val="22"/>
        <w:lang w:val="bg-BG" w:eastAsia="bg-BG"/>
      </w:rPr>
      <w:t>, съфинансирана от Европейския съюз чрез Европейския фонд за регионално развитие.</w:t>
    </w:r>
  </w:p>
  <w:p w:rsidR="00C0791D" w:rsidRPr="00ED1832" w:rsidRDefault="00C0791D" w:rsidP="00AB4F50">
    <w:pPr>
      <w:pStyle w:val="Footer"/>
      <w:tabs>
        <w:tab w:val="clear" w:pos="4536"/>
        <w:tab w:val="clear" w:pos="9072"/>
        <w:tab w:val="left" w:pos="408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48A5" w:rsidRDefault="00EA48A5" w:rsidP="009C25B6">
      <w:r>
        <w:separator/>
      </w:r>
    </w:p>
  </w:footnote>
  <w:footnote w:type="continuationSeparator" w:id="0">
    <w:p w:rsidR="00EA48A5" w:rsidRDefault="00EA48A5" w:rsidP="009C25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91D" w:rsidRPr="00C81366" w:rsidRDefault="00C0791D" w:rsidP="00C81366">
    <w:pPr>
      <w:pBdr>
        <w:bottom w:val="single" w:sz="6" w:space="1" w:color="auto"/>
      </w:pBdr>
      <w:tabs>
        <w:tab w:val="center" w:pos="4536"/>
        <w:tab w:val="right" w:pos="9072"/>
      </w:tabs>
      <w:jc w:val="center"/>
      <w:rPr>
        <w:rFonts w:ascii="Times New Roman" w:eastAsia="Times New Roman" w:hAnsi="Times New Roman" w:cs="Times New Roman"/>
        <w:lang w:eastAsia="bg-BG"/>
      </w:rPr>
    </w:pPr>
    <w:r w:rsidRPr="00C81366">
      <w:rPr>
        <w:rFonts w:ascii="Arial" w:eastAsia="Times New Roman" w:hAnsi="Arial" w:cs="Arial"/>
        <w:noProof/>
      </w:rPr>
      <w:drawing>
        <wp:anchor distT="0" distB="0" distL="114300" distR="114300" simplePos="0" relativeHeight="251659776" behindDoc="0" locked="0" layoutInCell="1" allowOverlap="1">
          <wp:simplePos x="0" y="0"/>
          <wp:positionH relativeFrom="column">
            <wp:posOffset>2391410</wp:posOffset>
          </wp:positionH>
          <wp:positionV relativeFrom="paragraph">
            <wp:posOffset>6350</wp:posOffset>
          </wp:positionV>
          <wp:extent cx="1219875" cy="965393"/>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19875" cy="965393"/>
                  </a:xfrm>
                  <a:prstGeom prst="rect">
                    <a:avLst/>
                  </a:prstGeom>
                  <a:noFill/>
                </pic:spPr>
              </pic:pic>
            </a:graphicData>
          </a:graphic>
        </wp:anchor>
      </w:drawing>
    </w:r>
    <w:r w:rsidRPr="00C81366">
      <w:rPr>
        <w:rFonts w:ascii="Times New Roman" w:eastAsia="Times New Roman" w:hAnsi="Times New Roman" w:cs="Times New Roman"/>
        <w:noProof/>
      </w:rPr>
      <w:drawing>
        <wp:anchor distT="0" distB="0" distL="114300" distR="114300" simplePos="0" relativeHeight="251656704" behindDoc="0" locked="0" layoutInCell="1" allowOverlap="1">
          <wp:simplePos x="0" y="0"/>
          <wp:positionH relativeFrom="column">
            <wp:posOffset>4655820</wp:posOffset>
          </wp:positionH>
          <wp:positionV relativeFrom="paragraph">
            <wp:posOffset>3810</wp:posOffset>
          </wp:positionV>
          <wp:extent cx="1292225" cy="1030605"/>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92225" cy="1030605"/>
                  </a:xfrm>
                  <a:prstGeom prst="rect">
                    <a:avLst/>
                  </a:prstGeom>
                  <a:noFill/>
                </pic:spPr>
              </pic:pic>
            </a:graphicData>
          </a:graphic>
        </wp:anchor>
      </w:drawing>
    </w:r>
    <w:r w:rsidRPr="00C81366">
      <w:rPr>
        <w:rFonts w:ascii="Times New Roman" w:eastAsia="Times New Roman" w:hAnsi="Times New Roman" w:cs="Times New Roman"/>
        <w:noProof/>
      </w:rPr>
      <w:drawing>
        <wp:inline distT="0" distB="0" distL="0" distR="0">
          <wp:extent cx="1103630" cy="11156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03630" cy="1115695"/>
                  </a:xfrm>
                  <a:prstGeom prst="rect">
                    <a:avLst/>
                  </a:prstGeom>
                  <a:noFill/>
                </pic:spPr>
              </pic:pic>
            </a:graphicData>
          </a:graphic>
        </wp:inline>
      </w:drawing>
    </w:r>
    <w:r w:rsidRPr="00C81366">
      <w:rPr>
        <w:rFonts w:ascii="Arial" w:eastAsia="Times New Roman" w:hAnsi="Arial" w:cs="Arial"/>
        <w:lang w:val="bg-BG" w:eastAsia="bg-BG"/>
      </w:rPr>
      <w:ptab w:relativeTo="margin" w:alignment="center" w:leader="none"/>
    </w:r>
    <w:r w:rsidRPr="00C81366">
      <w:rPr>
        <w:rFonts w:ascii="Arial" w:eastAsia="Times New Roman" w:hAnsi="Arial" w:cs="Arial"/>
        <w:lang w:val="bg-BG" w:eastAsia="bg-BG"/>
      </w:rPr>
      <w:ptab w:relativeTo="margin" w:alignment="right" w:leader="none"/>
    </w:r>
  </w:p>
  <w:p w:rsidR="00C0791D" w:rsidRDefault="00C07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31AC4"/>
    <w:multiLevelType w:val="multilevel"/>
    <w:tmpl w:val="8EF86520"/>
    <w:lvl w:ilvl="0">
      <w:start w:val="1"/>
      <w:numFmt w:val="decimal"/>
      <w:lvlText w:val="%1."/>
      <w:lvlJc w:val="left"/>
      <w:pPr>
        <w:ind w:left="1800" w:hanging="360"/>
      </w:pPr>
      <w:rPr>
        <w:b/>
        <w:i w:val="0"/>
      </w:rPr>
    </w:lvl>
    <w:lvl w:ilvl="1">
      <w:start w:val="1"/>
      <w:numFmt w:val="decimal"/>
      <w:isLgl/>
      <w:lvlText w:val="%1.%2."/>
      <w:lvlJc w:val="left"/>
      <w:pPr>
        <w:ind w:left="1200" w:hanging="480"/>
      </w:pPr>
      <w:rPr>
        <w:rFonts w:hint="default"/>
        <w:b/>
        <w:i w:val="0"/>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7002331"/>
    <w:multiLevelType w:val="multilevel"/>
    <w:tmpl w:val="031A7EEC"/>
    <w:lvl w:ilvl="0">
      <w:start w:val="1"/>
      <w:numFmt w:val="decimal"/>
      <w:lvlRestart w:val="0"/>
      <w:pStyle w:val="ACLevel1"/>
      <w:lvlText w:val="%1."/>
      <w:lvlJc w:val="left"/>
      <w:pPr>
        <w:tabs>
          <w:tab w:val="num" w:pos="720"/>
        </w:tabs>
        <w:ind w:left="720" w:hanging="720"/>
      </w:pPr>
      <w:rPr>
        <w:b w:val="0"/>
        <w:i w:val="0"/>
        <w:caps w:val="0"/>
        <w:smallCaps w:val="0"/>
        <w:strike w:val="0"/>
        <w:dstrike w:val="0"/>
        <w:vanish w:val="0"/>
        <w:color w:val="auto"/>
        <w:u w:val="none"/>
        <w:effect w:val="none"/>
        <w:vertAlign w:val="baseline"/>
      </w:rPr>
    </w:lvl>
    <w:lvl w:ilvl="1">
      <w:start w:val="1"/>
      <w:numFmt w:val="decimal"/>
      <w:pStyle w:val="ACLevel2"/>
      <w:lvlText w:val="%1.%2"/>
      <w:lvlJc w:val="left"/>
      <w:pPr>
        <w:tabs>
          <w:tab w:val="num" w:pos="1440"/>
        </w:tabs>
        <w:ind w:left="1440" w:hanging="720"/>
      </w:pPr>
      <w:rPr>
        <w:b w:val="0"/>
        <w:i w:val="0"/>
        <w:caps w:val="0"/>
        <w:smallCaps w:val="0"/>
        <w:strike w:val="0"/>
        <w:dstrike w:val="0"/>
        <w:vanish w:val="0"/>
        <w:color w:val="auto"/>
        <w:u w:val="none"/>
        <w:effect w:val="none"/>
        <w:vertAlign w:val="baseline"/>
      </w:rPr>
    </w:lvl>
    <w:lvl w:ilvl="2">
      <w:start w:val="1"/>
      <w:numFmt w:val="lowerLetter"/>
      <w:pStyle w:val="ACLevel3"/>
      <w:lvlText w:val="(%3)"/>
      <w:lvlJc w:val="left"/>
      <w:pPr>
        <w:tabs>
          <w:tab w:val="num" w:pos="2160"/>
        </w:tabs>
        <w:ind w:left="2160" w:hanging="720"/>
      </w:pPr>
      <w:rPr>
        <w:b w:val="0"/>
        <w:i w:val="0"/>
        <w:caps w:val="0"/>
        <w:smallCaps w:val="0"/>
        <w:strike w:val="0"/>
        <w:dstrike w:val="0"/>
        <w:vanish w:val="0"/>
        <w:color w:val="auto"/>
        <w:u w:val="none"/>
        <w:effect w:val="none"/>
        <w:vertAlign w:val="baseline"/>
        <w:lang w:val="bg-BG"/>
      </w:rPr>
    </w:lvl>
    <w:lvl w:ilvl="3">
      <w:start w:val="1"/>
      <w:numFmt w:val="lowerRoman"/>
      <w:pStyle w:val="ACLevel4"/>
      <w:lvlText w:val="(%4)"/>
      <w:lvlJc w:val="left"/>
      <w:pPr>
        <w:tabs>
          <w:tab w:val="num" w:pos="2880"/>
        </w:tabs>
        <w:ind w:left="2880" w:hanging="720"/>
      </w:pPr>
      <w:rPr>
        <w:b w:val="0"/>
        <w:i w:val="0"/>
        <w:caps w:val="0"/>
        <w:smallCaps w:val="0"/>
        <w:strike w:val="0"/>
        <w:dstrike w:val="0"/>
        <w:vanish w:val="0"/>
        <w:color w:val="auto"/>
        <w:u w:val="none"/>
        <w:effect w:val="none"/>
        <w:vertAlign w:val="baseline"/>
      </w:rPr>
    </w:lvl>
    <w:lvl w:ilvl="4">
      <w:start w:val="1"/>
      <w:numFmt w:val="upperLetter"/>
      <w:pStyle w:val="ACLevel5"/>
      <w:lvlText w:val="(%5)"/>
      <w:lvlJc w:val="left"/>
      <w:pPr>
        <w:tabs>
          <w:tab w:val="num" w:pos="3600"/>
        </w:tabs>
        <w:ind w:left="3600" w:hanging="720"/>
      </w:pPr>
      <w:rPr>
        <w:b w:val="0"/>
        <w:i w:val="0"/>
        <w:caps w:val="0"/>
        <w:smallCaps w:val="0"/>
        <w:strike w:val="0"/>
        <w:dstrike w:val="0"/>
        <w:vanish w:val="0"/>
        <w:color w:val="auto"/>
        <w:u w:val="none"/>
        <w:effect w:val="none"/>
        <w:vertAlign w:val="baseline"/>
      </w:rPr>
    </w:lvl>
    <w:lvl w:ilvl="5">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lvl w:ilvl="6">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lvl w:ilvl="7">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lvl w:ilvl="8">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abstractNum>
  <w:abstractNum w:abstractNumId="2" w15:restartNumberingAfterBreak="0">
    <w:nsid w:val="1EE31EC7"/>
    <w:multiLevelType w:val="hybridMultilevel"/>
    <w:tmpl w:val="ED240A5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228D2ADE"/>
    <w:multiLevelType w:val="multilevel"/>
    <w:tmpl w:val="58F2B40E"/>
    <w:lvl w:ilvl="0">
      <w:start w:val="1"/>
      <w:numFmt w:val="upp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47005A3"/>
    <w:multiLevelType w:val="multilevel"/>
    <w:tmpl w:val="28F22A3C"/>
    <w:lvl w:ilvl="0">
      <w:start w:val="26"/>
      <w:numFmt w:val="decimal"/>
      <w:lvlText w:val="%1."/>
      <w:lvlJc w:val="left"/>
      <w:pPr>
        <w:ind w:left="480" w:hanging="480"/>
      </w:pPr>
      <w:rPr>
        <w:rFonts w:ascii="Calibri" w:hAnsi="Calibri" w:cstheme="minorBidi" w:hint="default"/>
      </w:rPr>
    </w:lvl>
    <w:lvl w:ilvl="1">
      <w:start w:val="1"/>
      <w:numFmt w:val="decimal"/>
      <w:lvlText w:val="%1.%2."/>
      <w:lvlJc w:val="left"/>
      <w:pPr>
        <w:ind w:left="660" w:hanging="480"/>
      </w:pPr>
      <w:rPr>
        <w:rFonts w:ascii="Times New Roman" w:hAnsi="Times New Roman" w:cs="Times New Roman" w:hint="default"/>
        <w:b/>
      </w:rPr>
    </w:lvl>
    <w:lvl w:ilvl="2">
      <w:start w:val="1"/>
      <w:numFmt w:val="decimal"/>
      <w:lvlText w:val="%1.%2.%3."/>
      <w:lvlJc w:val="left"/>
      <w:pPr>
        <w:ind w:left="1080" w:hanging="720"/>
      </w:pPr>
      <w:rPr>
        <w:rFonts w:ascii="Calibri" w:hAnsi="Calibri" w:cstheme="minorBidi" w:hint="default"/>
      </w:rPr>
    </w:lvl>
    <w:lvl w:ilvl="3">
      <w:start w:val="1"/>
      <w:numFmt w:val="decimal"/>
      <w:lvlText w:val="%1.%2.%3.%4."/>
      <w:lvlJc w:val="left"/>
      <w:pPr>
        <w:ind w:left="1260" w:hanging="720"/>
      </w:pPr>
      <w:rPr>
        <w:rFonts w:ascii="Calibri" w:hAnsi="Calibri" w:cstheme="minorBidi" w:hint="default"/>
      </w:rPr>
    </w:lvl>
    <w:lvl w:ilvl="4">
      <w:start w:val="1"/>
      <w:numFmt w:val="decimal"/>
      <w:lvlText w:val="%1.%2.%3.%4.%5."/>
      <w:lvlJc w:val="left"/>
      <w:pPr>
        <w:ind w:left="1800" w:hanging="1080"/>
      </w:pPr>
      <w:rPr>
        <w:rFonts w:ascii="Calibri" w:hAnsi="Calibri" w:cstheme="minorBidi" w:hint="default"/>
      </w:rPr>
    </w:lvl>
    <w:lvl w:ilvl="5">
      <w:start w:val="1"/>
      <w:numFmt w:val="decimal"/>
      <w:lvlText w:val="%1.%2.%3.%4.%5.%6."/>
      <w:lvlJc w:val="left"/>
      <w:pPr>
        <w:ind w:left="1980" w:hanging="1080"/>
      </w:pPr>
      <w:rPr>
        <w:rFonts w:ascii="Calibri" w:hAnsi="Calibri" w:cstheme="minorBidi" w:hint="default"/>
      </w:rPr>
    </w:lvl>
    <w:lvl w:ilvl="6">
      <w:start w:val="1"/>
      <w:numFmt w:val="decimal"/>
      <w:lvlText w:val="%1.%2.%3.%4.%5.%6.%7."/>
      <w:lvlJc w:val="left"/>
      <w:pPr>
        <w:ind w:left="2520" w:hanging="1440"/>
      </w:pPr>
      <w:rPr>
        <w:rFonts w:ascii="Calibri" w:hAnsi="Calibri" w:cstheme="minorBidi" w:hint="default"/>
      </w:rPr>
    </w:lvl>
    <w:lvl w:ilvl="7">
      <w:start w:val="1"/>
      <w:numFmt w:val="decimal"/>
      <w:lvlText w:val="%1.%2.%3.%4.%5.%6.%7.%8."/>
      <w:lvlJc w:val="left"/>
      <w:pPr>
        <w:ind w:left="2700" w:hanging="1440"/>
      </w:pPr>
      <w:rPr>
        <w:rFonts w:ascii="Calibri" w:hAnsi="Calibri" w:cstheme="minorBidi" w:hint="default"/>
      </w:rPr>
    </w:lvl>
    <w:lvl w:ilvl="8">
      <w:start w:val="1"/>
      <w:numFmt w:val="decimal"/>
      <w:lvlText w:val="%1.%2.%3.%4.%5.%6.%7.%8.%9."/>
      <w:lvlJc w:val="left"/>
      <w:pPr>
        <w:ind w:left="3240" w:hanging="1800"/>
      </w:pPr>
      <w:rPr>
        <w:rFonts w:ascii="Calibri" w:hAnsi="Calibri" w:cstheme="minorBidi" w:hint="default"/>
      </w:rPr>
    </w:lvl>
  </w:abstractNum>
  <w:abstractNum w:abstractNumId="5" w15:restartNumberingAfterBreak="0">
    <w:nsid w:val="24B612F5"/>
    <w:multiLevelType w:val="multilevel"/>
    <w:tmpl w:val="DB90C6F8"/>
    <w:lvl w:ilvl="0">
      <w:start w:val="1"/>
      <w:numFmt w:val="decimal"/>
      <w:lvlText w:val="%1."/>
      <w:lvlJc w:val="left"/>
      <w:pPr>
        <w:ind w:left="720" w:hanging="360"/>
      </w:pPr>
      <w:rPr>
        <w:b/>
      </w:rPr>
    </w:lvl>
    <w:lvl w:ilvl="1">
      <w:start w:val="1"/>
      <w:numFmt w:val="decimal"/>
      <w:isLgl/>
      <w:lvlText w:val="%1.%2."/>
      <w:lvlJc w:val="left"/>
      <w:pPr>
        <w:ind w:left="1200" w:hanging="480"/>
      </w:pPr>
      <w:rPr>
        <w:rFonts w:hint="default"/>
        <w:b/>
        <w:i w:val="0"/>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24B617DA"/>
    <w:multiLevelType w:val="hybridMultilevel"/>
    <w:tmpl w:val="9878BEB8"/>
    <w:lvl w:ilvl="0" w:tplc="8D127478">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7CC6AF6"/>
    <w:multiLevelType w:val="multilevel"/>
    <w:tmpl w:val="8EF86520"/>
    <w:lvl w:ilvl="0">
      <w:start w:val="1"/>
      <w:numFmt w:val="decimal"/>
      <w:lvlText w:val="%1."/>
      <w:lvlJc w:val="left"/>
      <w:pPr>
        <w:ind w:left="1800" w:hanging="360"/>
      </w:pPr>
      <w:rPr>
        <w:b/>
        <w:i w:val="0"/>
      </w:rPr>
    </w:lvl>
    <w:lvl w:ilvl="1">
      <w:start w:val="1"/>
      <w:numFmt w:val="decimal"/>
      <w:isLgl/>
      <w:lvlText w:val="%1.%2."/>
      <w:lvlJc w:val="left"/>
      <w:pPr>
        <w:ind w:left="1200" w:hanging="480"/>
      </w:pPr>
      <w:rPr>
        <w:rFonts w:hint="default"/>
        <w:b/>
        <w:i w:val="0"/>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295E3AB0"/>
    <w:multiLevelType w:val="multilevel"/>
    <w:tmpl w:val="B9E8997C"/>
    <w:lvl w:ilvl="0">
      <w:start w:val="25"/>
      <w:numFmt w:val="decimal"/>
      <w:lvlText w:val="%1."/>
      <w:lvlJc w:val="left"/>
      <w:pPr>
        <w:ind w:left="660" w:hanging="660"/>
      </w:pPr>
      <w:rPr>
        <w:rFonts w:eastAsia="Times New Roman" w:hint="default"/>
      </w:rPr>
    </w:lvl>
    <w:lvl w:ilvl="1">
      <w:start w:val="3"/>
      <w:numFmt w:val="decimal"/>
      <w:lvlText w:val="%1.%2."/>
      <w:lvlJc w:val="left"/>
      <w:pPr>
        <w:ind w:left="1020" w:hanging="660"/>
      </w:pPr>
      <w:rPr>
        <w:rFonts w:eastAsia="Times New Roman" w:hint="default"/>
      </w:rPr>
    </w:lvl>
    <w:lvl w:ilvl="2">
      <w:start w:val="2"/>
      <w:numFmt w:val="decimal"/>
      <w:lvlText w:val="%1.%2.%3."/>
      <w:lvlJc w:val="left"/>
      <w:pPr>
        <w:ind w:left="1440" w:hanging="720"/>
      </w:pPr>
      <w:rPr>
        <w:rFonts w:eastAsia="Times New Roman" w:hint="default"/>
        <w:b/>
      </w:rPr>
    </w:lvl>
    <w:lvl w:ilvl="3">
      <w:start w:val="1"/>
      <w:numFmt w:val="decimal"/>
      <w:lvlText w:val="%1.%2.%3.%4."/>
      <w:lvlJc w:val="left"/>
      <w:pPr>
        <w:ind w:left="1800" w:hanging="72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680" w:hanging="1800"/>
      </w:pPr>
      <w:rPr>
        <w:rFonts w:eastAsia="Times New Roman" w:hint="default"/>
      </w:rPr>
    </w:lvl>
  </w:abstractNum>
  <w:abstractNum w:abstractNumId="9" w15:restartNumberingAfterBreak="0">
    <w:nsid w:val="297D510E"/>
    <w:multiLevelType w:val="multilevel"/>
    <w:tmpl w:val="BE30DA72"/>
    <w:lvl w:ilvl="0">
      <w:start w:val="25"/>
      <w:numFmt w:val="decimal"/>
      <w:lvlText w:val="%1."/>
      <w:lvlJc w:val="left"/>
      <w:pPr>
        <w:ind w:left="660" w:hanging="660"/>
      </w:pPr>
      <w:rPr>
        <w:rFonts w:eastAsia="Times New Roman" w:hint="default"/>
      </w:rPr>
    </w:lvl>
    <w:lvl w:ilvl="1">
      <w:start w:val="3"/>
      <w:numFmt w:val="decimal"/>
      <w:lvlText w:val="%1.%2."/>
      <w:lvlJc w:val="left"/>
      <w:pPr>
        <w:ind w:left="840" w:hanging="660"/>
      </w:pPr>
      <w:rPr>
        <w:rFonts w:eastAsia="Times New Roman" w:hint="default"/>
      </w:rPr>
    </w:lvl>
    <w:lvl w:ilvl="2">
      <w:start w:val="4"/>
      <w:numFmt w:val="decimal"/>
      <w:lvlText w:val="%1.%2.%3."/>
      <w:lvlJc w:val="left"/>
      <w:pPr>
        <w:ind w:left="1080" w:hanging="720"/>
      </w:pPr>
      <w:rPr>
        <w:rFonts w:eastAsia="Times New Roman" w:hint="default"/>
        <w:b/>
      </w:rPr>
    </w:lvl>
    <w:lvl w:ilvl="3">
      <w:start w:val="1"/>
      <w:numFmt w:val="decimal"/>
      <w:lvlText w:val="%1.%2.%3.%4."/>
      <w:lvlJc w:val="left"/>
      <w:pPr>
        <w:ind w:left="1260" w:hanging="720"/>
      </w:pPr>
      <w:rPr>
        <w:rFonts w:eastAsia="Times New Roman" w:hint="default"/>
      </w:rPr>
    </w:lvl>
    <w:lvl w:ilvl="4">
      <w:start w:val="1"/>
      <w:numFmt w:val="decimal"/>
      <w:lvlText w:val="%1.%2.%3.%4.%5."/>
      <w:lvlJc w:val="left"/>
      <w:pPr>
        <w:ind w:left="1800" w:hanging="1080"/>
      </w:pPr>
      <w:rPr>
        <w:rFonts w:eastAsia="Times New Roman" w:hint="default"/>
      </w:rPr>
    </w:lvl>
    <w:lvl w:ilvl="5">
      <w:start w:val="1"/>
      <w:numFmt w:val="decimal"/>
      <w:lvlText w:val="%1.%2.%3.%4.%5.%6."/>
      <w:lvlJc w:val="left"/>
      <w:pPr>
        <w:ind w:left="1980" w:hanging="1080"/>
      </w:pPr>
      <w:rPr>
        <w:rFonts w:eastAsia="Times New Roman" w:hint="default"/>
      </w:rPr>
    </w:lvl>
    <w:lvl w:ilvl="6">
      <w:start w:val="1"/>
      <w:numFmt w:val="decimal"/>
      <w:lvlText w:val="%1.%2.%3.%4.%5.%6.%7."/>
      <w:lvlJc w:val="left"/>
      <w:pPr>
        <w:ind w:left="2520" w:hanging="1440"/>
      </w:pPr>
      <w:rPr>
        <w:rFonts w:eastAsia="Times New Roman" w:hint="default"/>
      </w:rPr>
    </w:lvl>
    <w:lvl w:ilvl="7">
      <w:start w:val="1"/>
      <w:numFmt w:val="decimal"/>
      <w:lvlText w:val="%1.%2.%3.%4.%5.%6.%7.%8."/>
      <w:lvlJc w:val="left"/>
      <w:pPr>
        <w:ind w:left="2700" w:hanging="1440"/>
      </w:pPr>
      <w:rPr>
        <w:rFonts w:eastAsia="Times New Roman" w:hint="default"/>
      </w:rPr>
    </w:lvl>
    <w:lvl w:ilvl="8">
      <w:start w:val="1"/>
      <w:numFmt w:val="decimal"/>
      <w:lvlText w:val="%1.%2.%3.%4.%5.%6.%7.%8.%9."/>
      <w:lvlJc w:val="left"/>
      <w:pPr>
        <w:ind w:left="3240" w:hanging="1800"/>
      </w:pPr>
      <w:rPr>
        <w:rFonts w:eastAsia="Times New Roman" w:hint="default"/>
      </w:rPr>
    </w:lvl>
  </w:abstractNum>
  <w:abstractNum w:abstractNumId="10" w15:restartNumberingAfterBreak="0">
    <w:nsid w:val="3025403D"/>
    <w:multiLevelType w:val="hybridMultilevel"/>
    <w:tmpl w:val="028C0A20"/>
    <w:lvl w:ilvl="0" w:tplc="EACAE86A">
      <w:start w:val="1"/>
      <w:numFmt w:val="decimal"/>
      <w:lvlText w:val="%1."/>
      <w:lvlJc w:val="left"/>
      <w:pPr>
        <w:ind w:left="630" w:hanging="360"/>
      </w:pPr>
      <w:rPr>
        <w:rFonts w:ascii="Times New Roman" w:eastAsia="Times New Roman" w:hAnsi="Times New Roman" w:cs="Times New Roman"/>
        <w:b/>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11" w15:restartNumberingAfterBreak="0">
    <w:nsid w:val="340F4F70"/>
    <w:multiLevelType w:val="hybridMultilevel"/>
    <w:tmpl w:val="85E42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F01101"/>
    <w:multiLevelType w:val="multilevel"/>
    <w:tmpl w:val="DB90C6F8"/>
    <w:lvl w:ilvl="0">
      <w:start w:val="1"/>
      <w:numFmt w:val="decimal"/>
      <w:lvlText w:val="%1."/>
      <w:lvlJc w:val="left"/>
      <w:pPr>
        <w:ind w:left="720" w:hanging="360"/>
      </w:pPr>
      <w:rPr>
        <w:b/>
      </w:rPr>
    </w:lvl>
    <w:lvl w:ilvl="1">
      <w:start w:val="1"/>
      <w:numFmt w:val="decimal"/>
      <w:isLgl/>
      <w:lvlText w:val="%1.%2."/>
      <w:lvlJc w:val="left"/>
      <w:pPr>
        <w:ind w:left="1200" w:hanging="480"/>
      </w:pPr>
      <w:rPr>
        <w:rFonts w:hint="default"/>
        <w:b/>
        <w:i w:val="0"/>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35A1325A"/>
    <w:multiLevelType w:val="hybridMultilevel"/>
    <w:tmpl w:val="539ABC32"/>
    <w:lvl w:ilvl="0" w:tplc="E1E0E336">
      <w:start w:val="39"/>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49383F"/>
    <w:multiLevelType w:val="hybridMultilevel"/>
    <w:tmpl w:val="39E0A6A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D970A71"/>
    <w:multiLevelType w:val="multilevel"/>
    <w:tmpl w:val="AA2C0F3E"/>
    <w:lvl w:ilvl="0">
      <w:start w:val="1"/>
      <w:numFmt w:val="upperLett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D951E1B"/>
    <w:multiLevelType w:val="multilevel"/>
    <w:tmpl w:val="6CF46C3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05D5750"/>
    <w:multiLevelType w:val="hybridMultilevel"/>
    <w:tmpl w:val="B5C48D14"/>
    <w:lvl w:ilvl="0" w:tplc="0409000D">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8" w15:restartNumberingAfterBreak="0">
    <w:nsid w:val="56F375A7"/>
    <w:multiLevelType w:val="multilevel"/>
    <w:tmpl w:val="8EF86520"/>
    <w:lvl w:ilvl="0">
      <w:start w:val="1"/>
      <w:numFmt w:val="decimal"/>
      <w:lvlText w:val="%1."/>
      <w:lvlJc w:val="left"/>
      <w:pPr>
        <w:ind w:left="900" w:hanging="360"/>
      </w:pPr>
      <w:rPr>
        <w:b/>
        <w:i w:val="0"/>
      </w:rPr>
    </w:lvl>
    <w:lvl w:ilvl="1">
      <w:start w:val="1"/>
      <w:numFmt w:val="decimal"/>
      <w:isLgl/>
      <w:lvlText w:val="%1.%2."/>
      <w:lvlJc w:val="left"/>
      <w:pPr>
        <w:ind w:left="1200" w:hanging="480"/>
      </w:pPr>
      <w:rPr>
        <w:rFonts w:hint="default"/>
        <w:b/>
        <w:i w:val="0"/>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599743CB"/>
    <w:multiLevelType w:val="multilevel"/>
    <w:tmpl w:val="8EF86520"/>
    <w:lvl w:ilvl="0">
      <w:start w:val="1"/>
      <w:numFmt w:val="decimal"/>
      <w:lvlText w:val="%1."/>
      <w:lvlJc w:val="left"/>
      <w:pPr>
        <w:ind w:left="1800" w:hanging="360"/>
      </w:pPr>
      <w:rPr>
        <w:b/>
        <w:i w:val="0"/>
      </w:rPr>
    </w:lvl>
    <w:lvl w:ilvl="1">
      <w:start w:val="1"/>
      <w:numFmt w:val="decimal"/>
      <w:isLgl/>
      <w:lvlText w:val="%1.%2."/>
      <w:lvlJc w:val="left"/>
      <w:pPr>
        <w:ind w:left="1200" w:hanging="480"/>
      </w:pPr>
      <w:rPr>
        <w:rFonts w:hint="default"/>
        <w:b/>
        <w:i w:val="0"/>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5CF90818"/>
    <w:multiLevelType w:val="hybridMultilevel"/>
    <w:tmpl w:val="9230D6C0"/>
    <w:lvl w:ilvl="0" w:tplc="04020003">
      <w:start w:val="1"/>
      <w:numFmt w:val="bullet"/>
      <w:lvlText w:val="o"/>
      <w:lvlJc w:val="left"/>
      <w:pPr>
        <w:ind w:left="1428" w:hanging="360"/>
      </w:pPr>
      <w:rPr>
        <w:rFonts w:ascii="Courier New" w:hAnsi="Courier New" w:cs="Courier New" w:hint="default"/>
      </w:rPr>
    </w:lvl>
    <w:lvl w:ilvl="1" w:tplc="04020003">
      <w:start w:val="1"/>
      <w:numFmt w:val="bullet"/>
      <w:lvlText w:val="o"/>
      <w:lvlJc w:val="left"/>
      <w:pPr>
        <w:ind w:left="2148" w:hanging="360"/>
      </w:pPr>
      <w:rPr>
        <w:rFonts w:ascii="Courier New" w:hAnsi="Courier New" w:cs="Courier New" w:hint="default"/>
      </w:rPr>
    </w:lvl>
    <w:lvl w:ilvl="2" w:tplc="04020005">
      <w:start w:val="1"/>
      <w:numFmt w:val="bullet"/>
      <w:lvlText w:val=""/>
      <w:lvlJc w:val="left"/>
      <w:pPr>
        <w:ind w:left="2868" w:hanging="360"/>
      </w:pPr>
      <w:rPr>
        <w:rFonts w:ascii="Wingdings" w:hAnsi="Wingdings" w:hint="default"/>
      </w:rPr>
    </w:lvl>
    <w:lvl w:ilvl="3" w:tplc="04020001">
      <w:start w:val="1"/>
      <w:numFmt w:val="bullet"/>
      <w:lvlText w:val=""/>
      <w:lvlJc w:val="left"/>
      <w:pPr>
        <w:ind w:left="3588" w:hanging="360"/>
      </w:pPr>
      <w:rPr>
        <w:rFonts w:ascii="Symbol" w:hAnsi="Symbol" w:hint="default"/>
      </w:rPr>
    </w:lvl>
    <w:lvl w:ilvl="4" w:tplc="04020003">
      <w:start w:val="1"/>
      <w:numFmt w:val="bullet"/>
      <w:lvlText w:val="o"/>
      <w:lvlJc w:val="left"/>
      <w:pPr>
        <w:ind w:left="4308" w:hanging="360"/>
      </w:pPr>
      <w:rPr>
        <w:rFonts w:ascii="Courier New" w:hAnsi="Courier New" w:cs="Courier New" w:hint="default"/>
      </w:rPr>
    </w:lvl>
    <w:lvl w:ilvl="5" w:tplc="04020005">
      <w:start w:val="1"/>
      <w:numFmt w:val="bullet"/>
      <w:lvlText w:val=""/>
      <w:lvlJc w:val="left"/>
      <w:pPr>
        <w:ind w:left="5028" w:hanging="360"/>
      </w:pPr>
      <w:rPr>
        <w:rFonts w:ascii="Wingdings" w:hAnsi="Wingdings" w:hint="default"/>
      </w:rPr>
    </w:lvl>
    <w:lvl w:ilvl="6" w:tplc="04020001">
      <w:start w:val="1"/>
      <w:numFmt w:val="bullet"/>
      <w:lvlText w:val=""/>
      <w:lvlJc w:val="left"/>
      <w:pPr>
        <w:ind w:left="5748" w:hanging="360"/>
      </w:pPr>
      <w:rPr>
        <w:rFonts w:ascii="Symbol" w:hAnsi="Symbol" w:hint="default"/>
      </w:rPr>
    </w:lvl>
    <w:lvl w:ilvl="7" w:tplc="04020003">
      <w:start w:val="1"/>
      <w:numFmt w:val="bullet"/>
      <w:lvlText w:val="o"/>
      <w:lvlJc w:val="left"/>
      <w:pPr>
        <w:ind w:left="6468" w:hanging="360"/>
      </w:pPr>
      <w:rPr>
        <w:rFonts w:ascii="Courier New" w:hAnsi="Courier New" w:cs="Courier New" w:hint="default"/>
      </w:rPr>
    </w:lvl>
    <w:lvl w:ilvl="8" w:tplc="04020005">
      <w:start w:val="1"/>
      <w:numFmt w:val="bullet"/>
      <w:lvlText w:val=""/>
      <w:lvlJc w:val="left"/>
      <w:pPr>
        <w:ind w:left="7188" w:hanging="360"/>
      </w:pPr>
      <w:rPr>
        <w:rFonts w:ascii="Wingdings" w:hAnsi="Wingdings" w:hint="default"/>
      </w:rPr>
    </w:lvl>
  </w:abstractNum>
  <w:abstractNum w:abstractNumId="21" w15:restartNumberingAfterBreak="0">
    <w:nsid w:val="62D71974"/>
    <w:multiLevelType w:val="multilevel"/>
    <w:tmpl w:val="72000620"/>
    <w:lvl w:ilvl="0">
      <w:start w:val="25"/>
      <w:numFmt w:val="decimal"/>
      <w:lvlText w:val="%1"/>
      <w:lvlJc w:val="left"/>
      <w:pPr>
        <w:ind w:left="420" w:hanging="420"/>
      </w:pPr>
      <w:rPr>
        <w:rFonts w:eastAsiaTheme="minorEastAsia" w:hint="default"/>
      </w:rPr>
    </w:lvl>
    <w:lvl w:ilvl="1">
      <w:start w:val="3"/>
      <w:numFmt w:val="decimal"/>
      <w:lvlText w:val="%1.%2"/>
      <w:lvlJc w:val="left"/>
      <w:pPr>
        <w:ind w:left="987" w:hanging="420"/>
      </w:pPr>
      <w:rPr>
        <w:rFonts w:eastAsiaTheme="minorEastAsia" w:hint="default"/>
      </w:rPr>
    </w:lvl>
    <w:lvl w:ilvl="2">
      <w:start w:val="1"/>
      <w:numFmt w:val="decimal"/>
      <w:lvlText w:val="%1.%2.%3"/>
      <w:lvlJc w:val="left"/>
      <w:pPr>
        <w:ind w:left="1854" w:hanging="720"/>
      </w:pPr>
      <w:rPr>
        <w:rFonts w:eastAsiaTheme="minorEastAsia" w:hint="default"/>
      </w:rPr>
    </w:lvl>
    <w:lvl w:ilvl="3">
      <w:start w:val="1"/>
      <w:numFmt w:val="decimal"/>
      <w:lvlText w:val="%1.%2.%3.%4"/>
      <w:lvlJc w:val="left"/>
      <w:pPr>
        <w:ind w:left="2421" w:hanging="720"/>
      </w:pPr>
      <w:rPr>
        <w:rFonts w:eastAsiaTheme="minorEastAsia" w:hint="default"/>
      </w:rPr>
    </w:lvl>
    <w:lvl w:ilvl="4">
      <w:start w:val="1"/>
      <w:numFmt w:val="decimal"/>
      <w:lvlText w:val="%1.%2.%3.%4.%5"/>
      <w:lvlJc w:val="left"/>
      <w:pPr>
        <w:ind w:left="3348" w:hanging="1080"/>
      </w:pPr>
      <w:rPr>
        <w:rFonts w:eastAsiaTheme="minorEastAsia" w:hint="default"/>
      </w:rPr>
    </w:lvl>
    <w:lvl w:ilvl="5">
      <w:start w:val="1"/>
      <w:numFmt w:val="decimal"/>
      <w:lvlText w:val="%1.%2.%3.%4.%5.%6"/>
      <w:lvlJc w:val="left"/>
      <w:pPr>
        <w:ind w:left="3915" w:hanging="1080"/>
      </w:pPr>
      <w:rPr>
        <w:rFonts w:eastAsiaTheme="minorEastAsia" w:hint="default"/>
      </w:rPr>
    </w:lvl>
    <w:lvl w:ilvl="6">
      <w:start w:val="1"/>
      <w:numFmt w:val="decimal"/>
      <w:lvlText w:val="%1.%2.%3.%4.%5.%6.%7"/>
      <w:lvlJc w:val="left"/>
      <w:pPr>
        <w:ind w:left="4842" w:hanging="1440"/>
      </w:pPr>
      <w:rPr>
        <w:rFonts w:eastAsiaTheme="minorEastAsia" w:hint="default"/>
      </w:rPr>
    </w:lvl>
    <w:lvl w:ilvl="7">
      <w:start w:val="1"/>
      <w:numFmt w:val="decimal"/>
      <w:lvlText w:val="%1.%2.%3.%4.%5.%6.%7.%8"/>
      <w:lvlJc w:val="left"/>
      <w:pPr>
        <w:ind w:left="5409" w:hanging="1440"/>
      </w:pPr>
      <w:rPr>
        <w:rFonts w:eastAsiaTheme="minorEastAsia" w:hint="default"/>
      </w:rPr>
    </w:lvl>
    <w:lvl w:ilvl="8">
      <w:start w:val="1"/>
      <w:numFmt w:val="decimal"/>
      <w:lvlText w:val="%1.%2.%3.%4.%5.%6.%7.%8.%9"/>
      <w:lvlJc w:val="left"/>
      <w:pPr>
        <w:ind w:left="6336" w:hanging="1800"/>
      </w:pPr>
      <w:rPr>
        <w:rFonts w:eastAsiaTheme="minorEastAsia" w:hint="default"/>
      </w:rPr>
    </w:lvl>
  </w:abstractNum>
  <w:abstractNum w:abstractNumId="22" w15:restartNumberingAfterBreak="0">
    <w:nsid w:val="63020BD0"/>
    <w:multiLevelType w:val="hybridMultilevel"/>
    <w:tmpl w:val="DB829166"/>
    <w:lvl w:ilvl="0" w:tplc="96828802">
      <w:start w:val="1"/>
      <w:numFmt w:val="decimal"/>
      <w:lvlText w:val="7.%1."/>
      <w:lvlJc w:val="left"/>
      <w:pPr>
        <w:ind w:left="1429" w:hanging="360"/>
      </w:pPr>
      <w:rPr>
        <w:rFonts w:hint="default"/>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3" w15:restartNumberingAfterBreak="0">
    <w:nsid w:val="638C2D1C"/>
    <w:multiLevelType w:val="multilevel"/>
    <w:tmpl w:val="8E6431E8"/>
    <w:lvl w:ilvl="0">
      <w:start w:val="1"/>
      <w:numFmt w:val="bullet"/>
      <w:lvlText w:val=""/>
      <w:lvlJc w:val="left"/>
      <w:pPr>
        <w:ind w:left="1440" w:hanging="360"/>
      </w:pPr>
      <w:rPr>
        <w:rFonts w:ascii="Symbol" w:hAnsi="Symbol" w:hint="default"/>
      </w:rPr>
    </w:lvl>
    <w:lvl w:ilvl="1">
      <w:start w:val="1"/>
      <w:numFmt w:val="decimal"/>
      <w:lvlText w:val="%1.%2."/>
      <w:lvlJc w:val="left"/>
      <w:pPr>
        <w:ind w:left="1872" w:hanging="432"/>
      </w:pPr>
    </w:lvl>
    <w:lvl w:ilvl="2">
      <w:start w:val="1"/>
      <w:numFmt w:val="decimal"/>
      <w:lvlText w:val="%1.%2.%3."/>
      <w:lvlJc w:val="left"/>
      <w:pPr>
        <w:ind w:left="2304" w:hanging="504"/>
      </w:pPr>
    </w:lvl>
    <w:lvl w:ilvl="3">
      <w:start w:val="1"/>
      <w:numFmt w:val="decimal"/>
      <w:lvlText w:val="%1.%2.%3.%4."/>
      <w:lvlJc w:val="left"/>
      <w:pPr>
        <w:ind w:left="2808" w:hanging="648"/>
      </w:pPr>
    </w:lvl>
    <w:lvl w:ilvl="4">
      <w:start w:val="1"/>
      <w:numFmt w:val="decimal"/>
      <w:lvlText w:val="%1.%2.%3.%4.%5."/>
      <w:lvlJc w:val="left"/>
      <w:pPr>
        <w:ind w:left="3312" w:hanging="792"/>
      </w:pPr>
    </w:lvl>
    <w:lvl w:ilvl="5">
      <w:start w:val="1"/>
      <w:numFmt w:val="decimal"/>
      <w:lvlText w:val="%1.%2.%3.%4.%5.%6."/>
      <w:lvlJc w:val="left"/>
      <w:pPr>
        <w:ind w:left="3816" w:hanging="936"/>
      </w:pPr>
    </w:lvl>
    <w:lvl w:ilvl="6">
      <w:start w:val="1"/>
      <w:numFmt w:val="decimal"/>
      <w:lvlText w:val="%1.%2.%3.%4.%5.%6.%7."/>
      <w:lvlJc w:val="left"/>
      <w:pPr>
        <w:ind w:left="4320" w:hanging="1080"/>
      </w:pPr>
    </w:lvl>
    <w:lvl w:ilvl="7">
      <w:start w:val="1"/>
      <w:numFmt w:val="decimal"/>
      <w:lvlText w:val="%1.%2.%3.%4.%5.%6.%7.%8."/>
      <w:lvlJc w:val="left"/>
      <w:pPr>
        <w:ind w:left="4824" w:hanging="1224"/>
      </w:pPr>
    </w:lvl>
    <w:lvl w:ilvl="8">
      <w:start w:val="1"/>
      <w:numFmt w:val="decimal"/>
      <w:lvlText w:val="%1.%2.%3.%4.%5.%6.%7.%8.%9."/>
      <w:lvlJc w:val="left"/>
      <w:pPr>
        <w:ind w:left="5400" w:hanging="1440"/>
      </w:pPr>
    </w:lvl>
  </w:abstractNum>
  <w:abstractNum w:abstractNumId="24" w15:restartNumberingAfterBreak="0">
    <w:nsid w:val="63DE126F"/>
    <w:multiLevelType w:val="multilevel"/>
    <w:tmpl w:val="FB105AF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52A3FA2"/>
    <w:multiLevelType w:val="hybridMultilevel"/>
    <w:tmpl w:val="C680C956"/>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76D030B"/>
    <w:multiLevelType w:val="multilevel"/>
    <w:tmpl w:val="8EF86520"/>
    <w:lvl w:ilvl="0">
      <w:start w:val="1"/>
      <w:numFmt w:val="decimal"/>
      <w:lvlText w:val="%1."/>
      <w:lvlJc w:val="left"/>
      <w:pPr>
        <w:ind w:left="900" w:hanging="360"/>
      </w:pPr>
      <w:rPr>
        <w:b/>
        <w:i w:val="0"/>
      </w:rPr>
    </w:lvl>
    <w:lvl w:ilvl="1">
      <w:start w:val="1"/>
      <w:numFmt w:val="decimal"/>
      <w:isLgl/>
      <w:lvlText w:val="%1.%2."/>
      <w:lvlJc w:val="left"/>
      <w:pPr>
        <w:ind w:left="1200" w:hanging="480"/>
      </w:pPr>
      <w:rPr>
        <w:rFonts w:hint="default"/>
        <w:b/>
        <w:i w:val="0"/>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6A3F4FE2"/>
    <w:multiLevelType w:val="multilevel"/>
    <w:tmpl w:val="8EF86520"/>
    <w:lvl w:ilvl="0">
      <w:start w:val="1"/>
      <w:numFmt w:val="decimal"/>
      <w:lvlText w:val="%1."/>
      <w:lvlJc w:val="left"/>
      <w:pPr>
        <w:ind w:left="720" w:hanging="360"/>
      </w:pPr>
      <w:rPr>
        <w:b/>
        <w:i w:val="0"/>
      </w:rPr>
    </w:lvl>
    <w:lvl w:ilvl="1">
      <w:start w:val="1"/>
      <w:numFmt w:val="decimal"/>
      <w:isLgl/>
      <w:lvlText w:val="%1.%2."/>
      <w:lvlJc w:val="left"/>
      <w:pPr>
        <w:ind w:left="1200" w:hanging="480"/>
      </w:pPr>
      <w:rPr>
        <w:rFonts w:hint="default"/>
        <w:b/>
        <w:i w:val="0"/>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70AE07D0"/>
    <w:multiLevelType w:val="multilevel"/>
    <w:tmpl w:val="9912E706"/>
    <w:lvl w:ilvl="0">
      <w:start w:val="3"/>
      <w:numFmt w:val="decimal"/>
      <w:lvlText w:val="%1."/>
      <w:lvlJc w:val="left"/>
      <w:pPr>
        <w:ind w:left="1080" w:hanging="360"/>
      </w:pPr>
      <w:rPr>
        <w:rFonts w:hint="default"/>
        <w:b/>
      </w:rPr>
    </w:lvl>
    <w:lvl w:ilvl="1">
      <w:start w:val="1"/>
      <w:numFmt w:val="decimal"/>
      <w:isLgl/>
      <w:lvlText w:val="%1.%2."/>
      <w:lvlJc w:val="left"/>
      <w:pPr>
        <w:ind w:left="1440" w:hanging="360"/>
      </w:pPr>
      <w:rPr>
        <w:rFonts w:hint="default"/>
        <w:b/>
        <w:i w:val="0"/>
      </w:rPr>
    </w:lvl>
    <w:lvl w:ilvl="2">
      <w:start w:val="1"/>
      <w:numFmt w:val="decimal"/>
      <w:isLgl/>
      <w:lvlText w:val="%1.%2.%3."/>
      <w:lvlJc w:val="left"/>
      <w:pPr>
        <w:ind w:left="1350" w:hanging="720"/>
      </w:pPr>
      <w:rPr>
        <w:rFonts w:hint="default"/>
        <w:b/>
        <w:i w:val="0"/>
      </w:rPr>
    </w:lvl>
    <w:lvl w:ilvl="3">
      <w:start w:val="1"/>
      <w:numFmt w:val="decimal"/>
      <w:isLgl/>
      <w:lvlText w:val="%1.%2.%3.%4."/>
      <w:lvlJc w:val="left"/>
      <w:pPr>
        <w:ind w:left="1429" w:hanging="720"/>
      </w:pPr>
      <w:rPr>
        <w:rFonts w:hint="default"/>
        <w:b/>
        <w:i w:val="0"/>
        <w:color w:val="auto"/>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9" w15:restartNumberingAfterBreak="0">
    <w:nsid w:val="73DA560F"/>
    <w:multiLevelType w:val="multilevel"/>
    <w:tmpl w:val="98E873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C576E92"/>
    <w:multiLevelType w:val="multilevel"/>
    <w:tmpl w:val="8EF86520"/>
    <w:lvl w:ilvl="0">
      <w:start w:val="1"/>
      <w:numFmt w:val="decimal"/>
      <w:lvlText w:val="%1."/>
      <w:lvlJc w:val="left"/>
      <w:pPr>
        <w:ind w:left="1800" w:hanging="360"/>
      </w:pPr>
      <w:rPr>
        <w:b/>
        <w:i w:val="0"/>
      </w:rPr>
    </w:lvl>
    <w:lvl w:ilvl="1">
      <w:start w:val="1"/>
      <w:numFmt w:val="decimal"/>
      <w:isLgl/>
      <w:lvlText w:val="%1.%2."/>
      <w:lvlJc w:val="left"/>
      <w:pPr>
        <w:ind w:left="1200" w:hanging="480"/>
      </w:pPr>
      <w:rPr>
        <w:rFonts w:hint="default"/>
        <w:b/>
        <w:i w:val="0"/>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24"/>
  </w:num>
  <w:num w:numId="2">
    <w:abstractNumId w:val="26"/>
  </w:num>
  <w:num w:numId="3">
    <w:abstractNumId w:val="22"/>
  </w:num>
  <w:num w:numId="4">
    <w:abstractNumId w:val="23"/>
  </w:num>
  <w:num w:numId="5">
    <w:abstractNumId w:val="11"/>
  </w:num>
  <w:num w:numId="6">
    <w:abstractNumId w:val="13"/>
  </w:num>
  <w:num w:numId="7">
    <w:abstractNumId w:val="3"/>
  </w:num>
  <w:num w:numId="8">
    <w:abstractNumId w:val="15"/>
  </w:num>
  <w:num w:numId="9">
    <w:abstractNumId w:val="6"/>
  </w:num>
  <w:num w:numId="10">
    <w:abstractNumId w:val="29"/>
  </w:num>
  <w:num w:numId="11">
    <w:abstractNumId w:val="16"/>
  </w:num>
  <w:num w:numId="12">
    <w:abstractNumId w:val="17"/>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12"/>
  </w:num>
  <w:num w:numId="16">
    <w:abstractNumId w:val="5"/>
  </w:num>
  <w:num w:numId="17">
    <w:abstractNumId w:val="10"/>
  </w:num>
  <w:num w:numId="18">
    <w:abstractNumId w:val="25"/>
  </w:num>
  <w:num w:numId="19">
    <w:abstractNumId w:val="2"/>
  </w:num>
  <w:num w:numId="20">
    <w:abstractNumId w:val="27"/>
  </w:num>
  <w:num w:numId="21">
    <w:abstractNumId w:val="7"/>
  </w:num>
  <w:num w:numId="22">
    <w:abstractNumId w:val="1"/>
  </w:num>
  <w:num w:numId="23">
    <w:abstractNumId w:val="0"/>
  </w:num>
  <w:num w:numId="24">
    <w:abstractNumId w:val="30"/>
  </w:num>
  <w:num w:numId="25">
    <w:abstractNumId w:val="28"/>
  </w:num>
  <w:num w:numId="26">
    <w:abstractNumId w:val="19"/>
  </w:num>
  <w:num w:numId="27">
    <w:abstractNumId w:val="21"/>
  </w:num>
  <w:num w:numId="28">
    <w:abstractNumId w:val="8"/>
  </w:num>
  <w:num w:numId="29">
    <w:abstractNumId w:val="9"/>
  </w:num>
  <w:num w:numId="30">
    <w:abstractNumId w:val="4"/>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425"/>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C25B6"/>
    <w:rsid w:val="00003843"/>
    <w:rsid w:val="00004F61"/>
    <w:rsid w:val="000066B9"/>
    <w:rsid w:val="000078D0"/>
    <w:rsid w:val="00011D86"/>
    <w:rsid w:val="000170FD"/>
    <w:rsid w:val="00027977"/>
    <w:rsid w:val="00030310"/>
    <w:rsid w:val="00030ED3"/>
    <w:rsid w:val="00032DB3"/>
    <w:rsid w:val="0003322C"/>
    <w:rsid w:val="00037B9B"/>
    <w:rsid w:val="00046122"/>
    <w:rsid w:val="000567F5"/>
    <w:rsid w:val="000610FD"/>
    <w:rsid w:val="0006241C"/>
    <w:rsid w:val="00070D54"/>
    <w:rsid w:val="00071EBE"/>
    <w:rsid w:val="00072689"/>
    <w:rsid w:val="000742AE"/>
    <w:rsid w:val="00075D96"/>
    <w:rsid w:val="0007693D"/>
    <w:rsid w:val="000818A5"/>
    <w:rsid w:val="000867B4"/>
    <w:rsid w:val="0009307E"/>
    <w:rsid w:val="000A344C"/>
    <w:rsid w:val="000B1CA7"/>
    <w:rsid w:val="000B36D1"/>
    <w:rsid w:val="000B3D98"/>
    <w:rsid w:val="000B4204"/>
    <w:rsid w:val="000B644F"/>
    <w:rsid w:val="000C2B3C"/>
    <w:rsid w:val="000C56A1"/>
    <w:rsid w:val="000C62E2"/>
    <w:rsid w:val="000C64B0"/>
    <w:rsid w:val="000D0273"/>
    <w:rsid w:val="000D14FF"/>
    <w:rsid w:val="000E277A"/>
    <w:rsid w:val="000F1E4B"/>
    <w:rsid w:val="000F2305"/>
    <w:rsid w:val="000F307B"/>
    <w:rsid w:val="000F3EDB"/>
    <w:rsid w:val="000F77E2"/>
    <w:rsid w:val="000F7E40"/>
    <w:rsid w:val="001037B4"/>
    <w:rsid w:val="00104269"/>
    <w:rsid w:val="001171F6"/>
    <w:rsid w:val="00120F56"/>
    <w:rsid w:val="00121616"/>
    <w:rsid w:val="001325CA"/>
    <w:rsid w:val="001359FE"/>
    <w:rsid w:val="001361B5"/>
    <w:rsid w:val="001434B0"/>
    <w:rsid w:val="00145648"/>
    <w:rsid w:val="001472C4"/>
    <w:rsid w:val="00151B9C"/>
    <w:rsid w:val="00151FCA"/>
    <w:rsid w:val="001528E3"/>
    <w:rsid w:val="00153C30"/>
    <w:rsid w:val="001615FF"/>
    <w:rsid w:val="00161688"/>
    <w:rsid w:val="0016239B"/>
    <w:rsid w:val="0016381C"/>
    <w:rsid w:val="001639D8"/>
    <w:rsid w:val="00165878"/>
    <w:rsid w:val="0016711C"/>
    <w:rsid w:val="00183933"/>
    <w:rsid w:val="001846D9"/>
    <w:rsid w:val="001915AB"/>
    <w:rsid w:val="001A58D9"/>
    <w:rsid w:val="001B14D3"/>
    <w:rsid w:val="001C05FD"/>
    <w:rsid w:val="001C527C"/>
    <w:rsid w:val="001C576A"/>
    <w:rsid w:val="001D47B2"/>
    <w:rsid w:val="001D54B7"/>
    <w:rsid w:val="001E02A5"/>
    <w:rsid w:val="001E725C"/>
    <w:rsid w:val="001E7D84"/>
    <w:rsid w:val="001F0E75"/>
    <w:rsid w:val="001F38CB"/>
    <w:rsid w:val="0020426D"/>
    <w:rsid w:val="002103C7"/>
    <w:rsid w:val="00210739"/>
    <w:rsid w:val="002156BB"/>
    <w:rsid w:val="002160A5"/>
    <w:rsid w:val="00221B1B"/>
    <w:rsid w:val="0022622B"/>
    <w:rsid w:val="002359B7"/>
    <w:rsid w:val="002422D0"/>
    <w:rsid w:val="00243E34"/>
    <w:rsid w:val="00250421"/>
    <w:rsid w:val="0025160A"/>
    <w:rsid w:val="00253068"/>
    <w:rsid w:val="00261ED6"/>
    <w:rsid w:val="00262DB3"/>
    <w:rsid w:val="002708D1"/>
    <w:rsid w:val="00273623"/>
    <w:rsid w:val="0027636A"/>
    <w:rsid w:val="0027746D"/>
    <w:rsid w:val="00283783"/>
    <w:rsid w:val="00285DC3"/>
    <w:rsid w:val="002874C3"/>
    <w:rsid w:val="00292809"/>
    <w:rsid w:val="00293473"/>
    <w:rsid w:val="00294384"/>
    <w:rsid w:val="002A421F"/>
    <w:rsid w:val="002A4C19"/>
    <w:rsid w:val="002A66EA"/>
    <w:rsid w:val="002B049B"/>
    <w:rsid w:val="002C7075"/>
    <w:rsid w:val="002D1848"/>
    <w:rsid w:val="002D456A"/>
    <w:rsid w:val="002D52B8"/>
    <w:rsid w:val="002D6980"/>
    <w:rsid w:val="002E2420"/>
    <w:rsid w:val="002E457E"/>
    <w:rsid w:val="002F6226"/>
    <w:rsid w:val="002F6440"/>
    <w:rsid w:val="00304E6B"/>
    <w:rsid w:val="00317E09"/>
    <w:rsid w:val="00327404"/>
    <w:rsid w:val="0033507B"/>
    <w:rsid w:val="0033679A"/>
    <w:rsid w:val="00346F2A"/>
    <w:rsid w:val="00347774"/>
    <w:rsid w:val="0035032C"/>
    <w:rsid w:val="0035052C"/>
    <w:rsid w:val="00351D57"/>
    <w:rsid w:val="00351DAE"/>
    <w:rsid w:val="00355FE3"/>
    <w:rsid w:val="00361A89"/>
    <w:rsid w:val="00362F9D"/>
    <w:rsid w:val="0036743B"/>
    <w:rsid w:val="003710FB"/>
    <w:rsid w:val="003763F4"/>
    <w:rsid w:val="00391267"/>
    <w:rsid w:val="003950E4"/>
    <w:rsid w:val="003A6347"/>
    <w:rsid w:val="003A7846"/>
    <w:rsid w:val="003B6998"/>
    <w:rsid w:val="003C19EF"/>
    <w:rsid w:val="003D048A"/>
    <w:rsid w:val="003D1011"/>
    <w:rsid w:val="003D5A65"/>
    <w:rsid w:val="003D5B92"/>
    <w:rsid w:val="003E3C62"/>
    <w:rsid w:val="003E77BC"/>
    <w:rsid w:val="003E7E90"/>
    <w:rsid w:val="003F018A"/>
    <w:rsid w:val="003F4057"/>
    <w:rsid w:val="003F5029"/>
    <w:rsid w:val="003F768B"/>
    <w:rsid w:val="00400013"/>
    <w:rsid w:val="00401C83"/>
    <w:rsid w:val="004030C4"/>
    <w:rsid w:val="0041164B"/>
    <w:rsid w:val="00430A90"/>
    <w:rsid w:val="00432D87"/>
    <w:rsid w:val="00452319"/>
    <w:rsid w:val="00453DB7"/>
    <w:rsid w:val="00457349"/>
    <w:rsid w:val="00481C68"/>
    <w:rsid w:val="00486E2F"/>
    <w:rsid w:val="00487FCF"/>
    <w:rsid w:val="00491545"/>
    <w:rsid w:val="00492286"/>
    <w:rsid w:val="00493047"/>
    <w:rsid w:val="004A25C6"/>
    <w:rsid w:val="004A44A6"/>
    <w:rsid w:val="004B2C60"/>
    <w:rsid w:val="004B5BE5"/>
    <w:rsid w:val="004C0BE6"/>
    <w:rsid w:val="004C4485"/>
    <w:rsid w:val="004C73CE"/>
    <w:rsid w:val="004D4236"/>
    <w:rsid w:val="004D7003"/>
    <w:rsid w:val="004E3F68"/>
    <w:rsid w:val="004E5A3B"/>
    <w:rsid w:val="004F2476"/>
    <w:rsid w:val="0050073B"/>
    <w:rsid w:val="00520C97"/>
    <w:rsid w:val="00522599"/>
    <w:rsid w:val="00527F71"/>
    <w:rsid w:val="00530519"/>
    <w:rsid w:val="00532E37"/>
    <w:rsid w:val="005338ED"/>
    <w:rsid w:val="005343EB"/>
    <w:rsid w:val="00543BEF"/>
    <w:rsid w:val="00544717"/>
    <w:rsid w:val="00547B05"/>
    <w:rsid w:val="00553507"/>
    <w:rsid w:val="00554D7A"/>
    <w:rsid w:val="00556423"/>
    <w:rsid w:val="00561EE0"/>
    <w:rsid w:val="00566309"/>
    <w:rsid w:val="0056646B"/>
    <w:rsid w:val="00566669"/>
    <w:rsid w:val="00566E70"/>
    <w:rsid w:val="00570479"/>
    <w:rsid w:val="00574328"/>
    <w:rsid w:val="00576A57"/>
    <w:rsid w:val="00583F79"/>
    <w:rsid w:val="005844E9"/>
    <w:rsid w:val="00585F3E"/>
    <w:rsid w:val="00587827"/>
    <w:rsid w:val="005A06E1"/>
    <w:rsid w:val="005A072A"/>
    <w:rsid w:val="005A5315"/>
    <w:rsid w:val="005A6F62"/>
    <w:rsid w:val="005B2494"/>
    <w:rsid w:val="005B6FD4"/>
    <w:rsid w:val="005B753C"/>
    <w:rsid w:val="005C0F31"/>
    <w:rsid w:val="005C60BF"/>
    <w:rsid w:val="005E1199"/>
    <w:rsid w:val="005E1400"/>
    <w:rsid w:val="005E4E1A"/>
    <w:rsid w:val="005F27F5"/>
    <w:rsid w:val="005F6895"/>
    <w:rsid w:val="005F75BF"/>
    <w:rsid w:val="00603F73"/>
    <w:rsid w:val="00606E0D"/>
    <w:rsid w:val="00621EC6"/>
    <w:rsid w:val="00623704"/>
    <w:rsid w:val="0063008C"/>
    <w:rsid w:val="00630818"/>
    <w:rsid w:val="006319D4"/>
    <w:rsid w:val="00640631"/>
    <w:rsid w:val="00646E8C"/>
    <w:rsid w:val="00654479"/>
    <w:rsid w:val="006563C6"/>
    <w:rsid w:val="00661D7C"/>
    <w:rsid w:val="00665F3B"/>
    <w:rsid w:val="00667668"/>
    <w:rsid w:val="00667CA7"/>
    <w:rsid w:val="00680E83"/>
    <w:rsid w:val="00687D9B"/>
    <w:rsid w:val="006910F2"/>
    <w:rsid w:val="0069276E"/>
    <w:rsid w:val="006A461E"/>
    <w:rsid w:val="006C22D5"/>
    <w:rsid w:val="006D0913"/>
    <w:rsid w:val="006D4EF1"/>
    <w:rsid w:val="006E1012"/>
    <w:rsid w:val="006E2496"/>
    <w:rsid w:val="006E249D"/>
    <w:rsid w:val="006E374D"/>
    <w:rsid w:val="006F0802"/>
    <w:rsid w:val="006F3493"/>
    <w:rsid w:val="006F729F"/>
    <w:rsid w:val="007013E9"/>
    <w:rsid w:val="00703E43"/>
    <w:rsid w:val="00711180"/>
    <w:rsid w:val="0071423B"/>
    <w:rsid w:val="00716ECF"/>
    <w:rsid w:val="007178F4"/>
    <w:rsid w:val="00724E65"/>
    <w:rsid w:val="00743162"/>
    <w:rsid w:val="007437FC"/>
    <w:rsid w:val="00745841"/>
    <w:rsid w:val="007544D1"/>
    <w:rsid w:val="0075491A"/>
    <w:rsid w:val="00760F78"/>
    <w:rsid w:val="007611F5"/>
    <w:rsid w:val="007616A3"/>
    <w:rsid w:val="00761E39"/>
    <w:rsid w:val="00766859"/>
    <w:rsid w:val="00783327"/>
    <w:rsid w:val="007837E9"/>
    <w:rsid w:val="007910C7"/>
    <w:rsid w:val="00793BBD"/>
    <w:rsid w:val="00794AB9"/>
    <w:rsid w:val="007966E3"/>
    <w:rsid w:val="007A007D"/>
    <w:rsid w:val="007A00CC"/>
    <w:rsid w:val="007A0AFA"/>
    <w:rsid w:val="007A18E1"/>
    <w:rsid w:val="007A2935"/>
    <w:rsid w:val="007A5B72"/>
    <w:rsid w:val="007A6FAD"/>
    <w:rsid w:val="007B772D"/>
    <w:rsid w:val="007C097B"/>
    <w:rsid w:val="007C0E72"/>
    <w:rsid w:val="007C250D"/>
    <w:rsid w:val="007C7F4F"/>
    <w:rsid w:val="007D7CE4"/>
    <w:rsid w:val="007E0B4F"/>
    <w:rsid w:val="007F6D00"/>
    <w:rsid w:val="00800D29"/>
    <w:rsid w:val="00801CAC"/>
    <w:rsid w:val="0080252D"/>
    <w:rsid w:val="0080279D"/>
    <w:rsid w:val="0080786E"/>
    <w:rsid w:val="00811A0F"/>
    <w:rsid w:val="00817C73"/>
    <w:rsid w:val="0082483B"/>
    <w:rsid w:val="00827632"/>
    <w:rsid w:val="00830490"/>
    <w:rsid w:val="0083108F"/>
    <w:rsid w:val="00832D69"/>
    <w:rsid w:val="008348AC"/>
    <w:rsid w:val="0084134F"/>
    <w:rsid w:val="008547F6"/>
    <w:rsid w:val="00855D1D"/>
    <w:rsid w:val="008575E0"/>
    <w:rsid w:val="00865213"/>
    <w:rsid w:val="008725F8"/>
    <w:rsid w:val="00883300"/>
    <w:rsid w:val="008843EA"/>
    <w:rsid w:val="00885830"/>
    <w:rsid w:val="00885D10"/>
    <w:rsid w:val="0088717C"/>
    <w:rsid w:val="0089087C"/>
    <w:rsid w:val="008968F2"/>
    <w:rsid w:val="008A4BAC"/>
    <w:rsid w:val="008A6414"/>
    <w:rsid w:val="008B147B"/>
    <w:rsid w:val="008B2A4E"/>
    <w:rsid w:val="008B5DF5"/>
    <w:rsid w:val="008B65B6"/>
    <w:rsid w:val="008D5166"/>
    <w:rsid w:val="008E6A89"/>
    <w:rsid w:val="008F41DD"/>
    <w:rsid w:val="00913328"/>
    <w:rsid w:val="00916856"/>
    <w:rsid w:val="00921A19"/>
    <w:rsid w:val="00922FF0"/>
    <w:rsid w:val="00936112"/>
    <w:rsid w:val="0094075F"/>
    <w:rsid w:val="009440B7"/>
    <w:rsid w:val="00946CE3"/>
    <w:rsid w:val="0096716B"/>
    <w:rsid w:val="00970669"/>
    <w:rsid w:val="00970DF2"/>
    <w:rsid w:val="00973BBD"/>
    <w:rsid w:val="00977F3B"/>
    <w:rsid w:val="00984A6B"/>
    <w:rsid w:val="00984AC0"/>
    <w:rsid w:val="009A22B3"/>
    <w:rsid w:val="009B0622"/>
    <w:rsid w:val="009B0C6D"/>
    <w:rsid w:val="009B33FA"/>
    <w:rsid w:val="009C0D06"/>
    <w:rsid w:val="009C25B6"/>
    <w:rsid w:val="009D3FFC"/>
    <w:rsid w:val="009D470B"/>
    <w:rsid w:val="009D6349"/>
    <w:rsid w:val="009E00D6"/>
    <w:rsid w:val="009E59B3"/>
    <w:rsid w:val="009E5C82"/>
    <w:rsid w:val="009E6FAC"/>
    <w:rsid w:val="009F2102"/>
    <w:rsid w:val="009F3D06"/>
    <w:rsid w:val="009F5541"/>
    <w:rsid w:val="00A01EAA"/>
    <w:rsid w:val="00A05249"/>
    <w:rsid w:val="00A059CC"/>
    <w:rsid w:val="00A05B14"/>
    <w:rsid w:val="00A10920"/>
    <w:rsid w:val="00A1469B"/>
    <w:rsid w:val="00A146B9"/>
    <w:rsid w:val="00A22791"/>
    <w:rsid w:val="00A313CF"/>
    <w:rsid w:val="00A31512"/>
    <w:rsid w:val="00A316BB"/>
    <w:rsid w:val="00A3347D"/>
    <w:rsid w:val="00A3455A"/>
    <w:rsid w:val="00A35174"/>
    <w:rsid w:val="00A43BFA"/>
    <w:rsid w:val="00A45830"/>
    <w:rsid w:val="00A55911"/>
    <w:rsid w:val="00A64870"/>
    <w:rsid w:val="00A66D16"/>
    <w:rsid w:val="00A6775B"/>
    <w:rsid w:val="00A703A9"/>
    <w:rsid w:val="00A80696"/>
    <w:rsid w:val="00A94039"/>
    <w:rsid w:val="00A944C8"/>
    <w:rsid w:val="00A94EFF"/>
    <w:rsid w:val="00AA1F53"/>
    <w:rsid w:val="00AA2428"/>
    <w:rsid w:val="00AA25EF"/>
    <w:rsid w:val="00AA7D21"/>
    <w:rsid w:val="00AB160A"/>
    <w:rsid w:val="00AB4F50"/>
    <w:rsid w:val="00AC492B"/>
    <w:rsid w:val="00AC57C7"/>
    <w:rsid w:val="00AC5BB8"/>
    <w:rsid w:val="00AD1A3E"/>
    <w:rsid w:val="00AD785A"/>
    <w:rsid w:val="00AE2172"/>
    <w:rsid w:val="00AE36CB"/>
    <w:rsid w:val="00AE6CA3"/>
    <w:rsid w:val="00AE6DDC"/>
    <w:rsid w:val="00AE746D"/>
    <w:rsid w:val="00AF3ADC"/>
    <w:rsid w:val="00AF41BA"/>
    <w:rsid w:val="00AF5FC5"/>
    <w:rsid w:val="00AF68FB"/>
    <w:rsid w:val="00B02BC5"/>
    <w:rsid w:val="00B12C43"/>
    <w:rsid w:val="00B223A0"/>
    <w:rsid w:val="00B34ED5"/>
    <w:rsid w:val="00B35AB8"/>
    <w:rsid w:val="00B403CB"/>
    <w:rsid w:val="00B45443"/>
    <w:rsid w:val="00B52DD5"/>
    <w:rsid w:val="00B541A2"/>
    <w:rsid w:val="00B54561"/>
    <w:rsid w:val="00B57FC3"/>
    <w:rsid w:val="00B603FC"/>
    <w:rsid w:val="00B62E5D"/>
    <w:rsid w:val="00B75FE2"/>
    <w:rsid w:val="00B8005D"/>
    <w:rsid w:val="00B81EA2"/>
    <w:rsid w:val="00B853ED"/>
    <w:rsid w:val="00B87E8C"/>
    <w:rsid w:val="00B90669"/>
    <w:rsid w:val="00BD79E3"/>
    <w:rsid w:val="00BE103B"/>
    <w:rsid w:val="00BE22C4"/>
    <w:rsid w:val="00BE6D66"/>
    <w:rsid w:val="00BF2B45"/>
    <w:rsid w:val="00C01CE9"/>
    <w:rsid w:val="00C06A33"/>
    <w:rsid w:val="00C0791D"/>
    <w:rsid w:val="00C245D3"/>
    <w:rsid w:val="00C27178"/>
    <w:rsid w:val="00C31E71"/>
    <w:rsid w:val="00C37EA8"/>
    <w:rsid w:val="00C4374C"/>
    <w:rsid w:val="00C54FEF"/>
    <w:rsid w:val="00C55AD5"/>
    <w:rsid w:val="00C71597"/>
    <w:rsid w:val="00C74ABD"/>
    <w:rsid w:val="00C754DA"/>
    <w:rsid w:val="00C80B7D"/>
    <w:rsid w:val="00C81366"/>
    <w:rsid w:val="00C828C7"/>
    <w:rsid w:val="00C84FF5"/>
    <w:rsid w:val="00C86873"/>
    <w:rsid w:val="00CA1D9E"/>
    <w:rsid w:val="00CA2634"/>
    <w:rsid w:val="00CA3845"/>
    <w:rsid w:val="00CA3C86"/>
    <w:rsid w:val="00CA4080"/>
    <w:rsid w:val="00CA421E"/>
    <w:rsid w:val="00CA633B"/>
    <w:rsid w:val="00CC0ABC"/>
    <w:rsid w:val="00CC404A"/>
    <w:rsid w:val="00CC62A7"/>
    <w:rsid w:val="00CD2164"/>
    <w:rsid w:val="00CD4394"/>
    <w:rsid w:val="00CD7749"/>
    <w:rsid w:val="00CE0B55"/>
    <w:rsid w:val="00CE6235"/>
    <w:rsid w:val="00CE71F0"/>
    <w:rsid w:val="00CF0BA1"/>
    <w:rsid w:val="00CF1A87"/>
    <w:rsid w:val="00CF20A7"/>
    <w:rsid w:val="00CF782C"/>
    <w:rsid w:val="00D019D3"/>
    <w:rsid w:val="00D02E2B"/>
    <w:rsid w:val="00D03930"/>
    <w:rsid w:val="00D07443"/>
    <w:rsid w:val="00D11719"/>
    <w:rsid w:val="00D54904"/>
    <w:rsid w:val="00D75F08"/>
    <w:rsid w:val="00D773F5"/>
    <w:rsid w:val="00D805C7"/>
    <w:rsid w:val="00D81289"/>
    <w:rsid w:val="00D82DDB"/>
    <w:rsid w:val="00D86EC2"/>
    <w:rsid w:val="00D947E2"/>
    <w:rsid w:val="00D9509E"/>
    <w:rsid w:val="00D95CD4"/>
    <w:rsid w:val="00DA0A81"/>
    <w:rsid w:val="00DA1A93"/>
    <w:rsid w:val="00DA2BF1"/>
    <w:rsid w:val="00DA2E6E"/>
    <w:rsid w:val="00DA41F4"/>
    <w:rsid w:val="00DA45D6"/>
    <w:rsid w:val="00DA7A0A"/>
    <w:rsid w:val="00DC5F37"/>
    <w:rsid w:val="00DD4F19"/>
    <w:rsid w:val="00DE2D9C"/>
    <w:rsid w:val="00DE4DB8"/>
    <w:rsid w:val="00DF4698"/>
    <w:rsid w:val="00E01BAB"/>
    <w:rsid w:val="00E16872"/>
    <w:rsid w:val="00E22D78"/>
    <w:rsid w:val="00E234A2"/>
    <w:rsid w:val="00E27388"/>
    <w:rsid w:val="00E37780"/>
    <w:rsid w:val="00E40716"/>
    <w:rsid w:val="00E418E8"/>
    <w:rsid w:val="00E45ECE"/>
    <w:rsid w:val="00E461C5"/>
    <w:rsid w:val="00E537D7"/>
    <w:rsid w:val="00E53BBE"/>
    <w:rsid w:val="00E550E6"/>
    <w:rsid w:val="00E55238"/>
    <w:rsid w:val="00E669B3"/>
    <w:rsid w:val="00E720A7"/>
    <w:rsid w:val="00E728DD"/>
    <w:rsid w:val="00E825ED"/>
    <w:rsid w:val="00E854CB"/>
    <w:rsid w:val="00E93E54"/>
    <w:rsid w:val="00EA2CD2"/>
    <w:rsid w:val="00EA48A5"/>
    <w:rsid w:val="00EC5AB2"/>
    <w:rsid w:val="00EC7A3D"/>
    <w:rsid w:val="00ED1832"/>
    <w:rsid w:val="00ED62CF"/>
    <w:rsid w:val="00ED786C"/>
    <w:rsid w:val="00EE26B8"/>
    <w:rsid w:val="00EE298E"/>
    <w:rsid w:val="00EE3181"/>
    <w:rsid w:val="00EE4BE2"/>
    <w:rsid w:val="00EE4CCD"/>
    <w:rsid w:val="00EE5A87"/>
    <w:rsid w:val="00EF7BE5"/>
    <w:rsid w:val="00EF7F02"/>
    <w:rsid w:val="00F0206F"/>
    <w:rsid w:val="00F0655E"/>
    <w:rsid w:val="00F13127"/>
    <w:rsid w:val="00F132B0"/>
    <w:rsid w:val="00F16B3F"/>
    <w:rsid w:val="00F17C93"/>
    <w:rsid w:val="00F25058"/>
    <w:rsid w:val="00F27D23"/>
    <w:rsid w:val="00F30C8F"/>
    <w:rsid w:val="00F32BA5"/>
    <w:rsid w:val="00F32E76"/>
    <w:rsid w:val="00F3449D"/>
    <w:rsid w:val="00F350D1"/>
    <w:rsid w:val="00F353D7"/>
    <w:rsid w:val="00F40409"/>
    <w:rsid w:val="00F410C6"/>
    <w:rsid w:val="00F41A3A"/>
    <w:rsid w:val="00F41F6E"/>
    <w:rsid w:val="00F5333C"/>
    <w:rsid w:val="00F56DFA"/>
    <w:rsid w:val="00F60D1D"/>
    <w:rsid w:val="00F70D9E"/>
    <w:rsid w:val="00F73126"/>
    <w:rsid w:val="00F7358C"/>
    <w:rsid w:val="00F75CFA"/>
    <w:rsid w:val="00F76AA7"/>
    <w:rsid w:val="00F76F47"/>
    <w:rsid w:val="00F8564D"/>
    <w:rsid w:val="00F862EF"/>
    <w:rsid w:val="00F868A9"/>
    <w:rsid w:val="00F9230F"/>
    <w:rsid w:val="00F9320A"/>
    <w:rsid w:val="00F967D6"/>
    <w:rsid w:val="00FA325F"/>
    <w:rsid w:val="00FA3F48"/>
    <w:rsid w:val="00FB60E3"/>
    <w:rsid w:val="00FC0C8D"/>
    <w:rsid w:val="00FC0C96"/>
    <w:rsid w:val="00FC1C76"/>
    <w:rsid w:val="00FC384C"/>
    <w:rsid w:val="00FC5028"/>
    <w:rsid w:val="00FC6694"/>
    <w:rsid w:val="00FC6E09"/>
    <w:rsid w:val="00FD0053"/>
    <w:rsid w:val="00FD1074"/>
    <w:rsid w:val="00FD149A"/>
    <w:rsid w:val="00FD2E48"/>
    <w:rsid w:val="00FD46DC"/>
    <w:rsid w:val="00FD571A"/>
    <w:rsid w:val="00FE1C40"/>
    <w:rsid w:val="00FF36E7"/>
    <w:rsid w:val="00FF6738"/>
    <w:rsid w:val="00FF6E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F285E"/>
  <w15:docId w15:val="{423B296B-41B0-4DAA-95F6-792AC5205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7075"/>
    <w:pPr>
      <w:spacing w:after="0" w:line="240" w:lineRule="auto"/>
    </w:pPr>
    <w:rPr>
      <w:rFonts w:ascii="Calibri" w:eastAsiaTheme="minorEastAsia" w:hAnsi="Calibri"/>
      <w:sz w:val="24"/>
      <w:szCs w:val="24"/>
      <w:lang w:val="en-US"/>
    </w:rPr>
  </w:style>
  <w:style w:type="paragraph" w:styleId="Heading1">
    <w:name w:val="heading 1"/>
    <w:basedOn w:val="Normal"/>
    <w:next w:val="Normal"/>
    <w:link w:val="Heading1Char"/>
    <w:uiPriority w:val="9"/>
    <w:qFormat/>
    <w:rsid w:val="00761E39"/>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761E39"/>
    <w:pPr>
      <w:keepNext/>
      <w:keepLines/>
      <w:spacing w:before="200" w:after="120"/>
      <w:outlineLvl w:val="1"/>
    </w:pPr>
    <w:rPr>
      <w:rFonts w:eastAsiaTheme="majorEastAsia" w:cstheme="majorBidi"/>
      <w:b/>
      <w:bCs/>
      <w:sz w:val="26"/>
      <w:szCs w:val="26"/>
    </w:rPr>
  </w:style>
  <w:style w:type="paragraph" w:styleId="Heading3">
    <w:name w:val="heading 3"/>
    <w:basedOn w:val="Normal"/>
    <w:next w:val="Normal"/>
    <w:link w:val="Heading3Char"/>
    <w:uiPriority w:val="9"/>
    <w:unhideWhenUsed/>
    <w:qFormat/>
    <w:rsid w:val="00761E39"/>
    <w:pPr>
      <w:keepNext/>
      <w:keepLines/>
      <w:spacing w:before="120" w:after="120"/>
      <w:outlineLvl w:val="2"/>
    </w:pPr>
    <w:rPr>
      <w:rFonts w:eastAsiaTheme="majorEastAsia" w:cstheme="majorBidi"/>
      <w:b/>
      <w:bCs/>
    </w:rPr>
  </w:style>
  <w:style w:type="paragraph" w:styleId="Heading9">
    <w:name w:val="heading 9"/>
    <w:basedOn w:val="Normal"/>
    <w:next w:val="Normal"/>
    <w:link w:val="Heading9Char"/>
    <w:uiPriority w:val="9"/>
    <w:semiHidden/>
    <w:unhideWhenUsed/>
    <w:qFormat/>
    <w:rsid w:val="00CA1D9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1E39"/>
    <w:rPr>
      <w:rFonts w:ascii="Calibri" w:eastAsiaTheme="majorEastAsia" w:hAnsi="Calibri" w:cstheme="majorBidi"/>
      <w:b/>
      <w:bCs/>
      <w:sz w:val="28"/>
      <w:szCs w:val="28"/>
      <w:lang w:val="en-US"/>
    </w:rPr>
  </w:style>
  <w:style w:type="character" w:customStyle="1" w:styleId="Heading2Char">
    <w:name w:val="Heading 2 Char"/>
    <w:basedOn w:val="DefaultParagraphFont"/>
    <w:link w:val="Heading2"/>
    <w:uiPriority w:val="9"/>
    <w:rsid w:val="00761E39"/>
    <w:rPr>
      <w:rFonts w:ascii="Calibri" w:eastAsiaTheme="majorEastAsia" w:hAnsi="Calibri" w:cstheme="majorBidi"/>
      <w:b/>
      <w:bCs/>
      <w:sz w:val="26"/>
      <w:szCs w:val="26"/>
      <w:lang w:val="en-US"/>
    </w:rPr>
  </w:style>
  <w:style w:type="character" w:customStyle="1" w:styleId="Heading3Char">
    <w:name w:val="Heading 3 Char"/>
    <w:basedOn w:val="DefaultParagraphFont"/>
    <w:link w:val="Heading3"/>
    <w:uiPriority w:val="9"/>
    <w:rsid w:val="00761E39"/>
    <w:rPr>
      <w:rFonts w:ascii="Calibri" w:eastAsiaTheme="majorEastAsia" w:hAnsi="Calibri" w:cstheme="majorBidi"/>
      <w:b/>
      <w:bCs/>
      <w:sz w:val="24"/>
      <w:szCs w:val="24"/>
      <w:lang w:val="en-US"/>
    </w:rPr>
  </w:style>
  <w:style w:type="paragraph" w:styleId="NoSpacing">
    <w:name w:val="No Spacing"/>
    <w:uiPriority w:val="1"/>
    <w:qFormat/>
    <w:rsid w:val="00EF7BE5"/>
    <w:pPr>
      <w:spacing w:after="0" w:line="240" w:lineRule="auto"/>
    </w:pPr>
  </w:style>
  <w:style w:type="paragraph" w:styleId="Header">
    <w:name w:val="header"/>
    <w:basedOn w:val="Normal"/>
    <w:link w:val="HeaderChar"/>
    <w:uiPriority w:val="99"/>
    <w:unhideWhenUsed/>
    <w:rsid w:val="009C25B6"/>
    <w:pPr>
      <w:tabs>
        <w:tab w:val="center" w:pos="4536"/>
        <w:tab w:val="right" w:pos="9072"/>
      </w:tabs>
    </w:pPr>
  </w:style>
  <w:style w:type="character" w:customStyle="1" w:styleId="HeaderChar">
    <w:name w:val="Header Char"/>
    <w:basedOn w:val="DefaultParagraphFont"/>
    <w:link w:val="Header"/>
    <w:uiPriority w:val="99"/>
    <w:rsid w:val="009C25B6"/>
    <w:rPr>
      <w:sz w:val="24"/>
    </w:rPr>
  </w:style>
  <w:style w:type="paragraph" w:styleId="Footer">
    <w:name w:val="footer"/>
    <w:basedOn w:val="Normal"/>
    <w:link w:val="FooterChar"/>
    <w:uiPriority w:val="99"/>
    <w:unhideWhenUsed/>
    <w:rsid w:val="009C25B6"/>
    <w:pPr>
      <w:tabs>
        <w:tab w:val="center" w:pos="4536"/>
        <w:tab w:val="right" w:pos="9072"/>
      </w:tabs>
    </w:pPr>
  </w:style>
  <w:style w:type="character" w:customStyle="1" w:styleId="FooterChar">
    <w:name w:val="Footer Char"/>
    <w:basedOn w:val="DefaultParagraphFont"/>
    <w:link w:val="Footer"/>
    <w:uiPriority w:val="99"/>
    <w:rsid w:val="009C25B6"/>
    <w:rPr>
      <w:sz w:val="24"/>
    </w:rPr>
  </w:style>
  <w:style w:type="paragraph" w:styleId="ListParagraph">
    <w:name w:val="List Paragraph"/>
    <w:basedOn w:val="Normal"/>
    <w:uiPriority w:val="34"/>
    <w:qFormat/>
    <w:rsid w:val="00F60D1D"/>
    <w:pPr>
      <w:ind w:left="720"/>
      <w:contextualSpacing/>
    </w:pPr>
  </w:style>
  <w:style w:type="table" w:styleId="TableGrid">
    <w:name w:val="Table Grid"/>
    <w:basedOn w:val="TableNormal"/>
    <w:uiPriority w:val="59"/>
    <w:rsid w:val="00EE29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452319"/>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537D7"/>
    <w:pPr>
      <w:spacing w:line="276" w:lineRule="auto"/>
      <w:outlineLvl w:val="9"/>
    </w:pPr>
    <w:rPr>
      <w:rFonts w:asciiTheme="majorHAnsi" w:hAnsiTheme="majorHAnsi"/>
      <w:color w:val="365F91" w:themeColor="accent1" w:themeShade="BF"/>
      <w:lang w:eastAsia="ja-JP"/>
    </w:rPr>
  </w:style>
  <w:style w:type="paragraph" w:styleId="TOC2">
    <w:name w:val="toc 2"/>
    <w:basedOn w:val="Normal"/>
    <w:next w:val="Normal"/>
    <w:autoRedefine/>
    <w:uiPriority w:val="39"/>
    <w:unhideWhenUsed/>
    <w:rsid w:val="00253068"/>
    <w:pPr>
      <w:tabs>
        <w:tab w:val="right" w:leader="dot" w:pos="9060"/>
      </w:tabs>
      <w:ind w:left="238"/>
    </w:pPr>
  </w:style>
  <w:style w:type="paragraph" w:styleId="TOC1">
    <w:name w:val="toc 1"/>
    <w:basedOn w:val="Normal"/>
    <w:next w:val="Normal"/>
    <w:autoRedefine/>
    <w:uiPriority w:val="39"/>
    <w:unhideWhenUsed/>
    <w:rsid w:val="00DA2E6E"/>
    <w:pPr>
      <w:tabs>
        <w:tab w:val="right" w:leader="dot" w:pos="9356"/>
      </w:tabs>
      <w:spacing w:before="120" w:after="100"/>
      <w:ind w:right="-284"/>
    </w:pPr>
  </w:style>
  <w:style w:type="paragraph" w:styleId="TOC3">
    <w:name w:val="toc 3"/>
    <w:basedOn w:val="Normal"/>
    <w:next w:val="Normal"/>
    <w:autoRedefine/>
    <w:uiPriority w:val="39"/>
    <w:unhideWhenUsed/>
    <w:rsid w:val="00E537D7"/>
    <w:pPr>
      <w:spacing w:after="100"/>
      <w:ind w:left="480"/>
    </w:pPr>
  </w:style>
  <w:style w:type="character" w:styleId="Hyperlink">
    <w:name w:val="Hyperlink"/>
    <w:basedOn w:val="DefaultParagraphFont"/>
    <w:unhideWhenUsed/>
    <w:rsid w:val="00E537D7"/>
    <w:rPr>
      <w:color w:val="0000FF" w:themeColor="hyperlink"/>
      <w:u w:val="single"/>
    </w:rPr>
  </w:style>
  <w:style w:type="paragraph" w:styleId="BalloonText">
    <w:name w:val="Balloon Text"/>
    <w:basedOn w:val="Normal"/>
    <w:link w:val="BalloonTextChar"/>
    <w:uiPriority w:val="99"/>
    <w:semiHidden/>
    <w:unhideWhenUsed/>
    <w:rsid w:val="00883300"/>
    <w:rPr>
      <w:rFonts w:ascii="Tahoma" w:hAnsi="Tahoma" w:cs="Tahoma"/>
      <w:sz w:val="16"/>
      <w:szCs w:val="16"/>
    </w:rPr>
  </w:style>
  <w:style w:type="character" w:customStyle="1" w:styleId="BalloonTextChar">
    <w:name w:val="Balloon Text Char"/>
    <w:basedOn w:val="DefaultParagraphFont"/>
    <w:link w:val="BalloonText"/>
    <w:uiPriority w:val="99"/>
    <w:semiHidden/>
    <w:rsid w:val="00883300"/>
    <w:rPr>
      <w:rFonts w:ascii="Tahoma" w:eastAsiaTheme="minorEastAsia" w:hAnsi="Tahoma" w:cs="Tahoma"/>
      <w:sz w:val="16"/>
      <w:szCs w:val="16"/>
      <w:lang w:val="en-US"/>
    </w:rPr>
  </w:style>
  <w:style w:type="character" w:styleId="CommentReference">
    <w:name w:val="annotation reference"/>
    <w:basedOn w:val="DefaultParagraphFont"/>
    <w:uiPriority w:val="99"/>
    <w:semiHidden/>
    <w:unhideWhenUsed/>
    <w:rsid w:val="00E45ECE"/>
    <w:rPr>
      <w:sz w:val="16"/>
      <w:szCs w:val="16"/>
    </w:rPr>
  </w:style>
  <w:style w:type="paragraph" w:styleId="CommentText">
    <w:name w:val="annotation text"/>
    <w:basedOn w:val="Normal"/>
    <w:link w:val="CommentTextChar"/>
    <w:uiPriority w:val="99"/>
    <w:semiHidden/>
    <w:unhideWhenUsed/>
    <w:rsid w:val="00E45ECE"/>
    <w:rPr>
      <w:sz w:val="20"/>
      <w:szCs w:val="20"/>
    </w:rPr>
  </w:style>
  <w:style w:type="character" w:customStyle="1" w:styleId="CommentTextChar">
    <w:name w:val="Comment Text Char"/>
    <w:basedOn w:val="DefaultParagraphFont"/>
    <w:link w:val="CommentText"/>
    <w:uiPriority w:val="99"/>
    <w:semiHidden/>
    <w:rsid w:val="00E45ECE"/>
    <w:rPr>
      <w:rFonts w:ascii="Calibri" w:eastAsiaTheme="minorEastAsia" w:hAnsi="Calibri"/>
      <w:sz w:val="20"/>
      <w:szCs w:val="20"/>
      <w:lang w:val="en-US"/>
    </w:rPr>
  </w:style>
  <w:style w:type="paragraph" w:styleId="CommentSubject">
    <w:name w:val="annotation subject"/>
    <w:basedOn w:val="CommentText"/>
    <w:next w:val="CommentText"/>
    <w:link w:val="CommentSubjectChar"/>
    <w:uiPriority w:val="99"/>
    <w:semiHidden/>
    <w:unhideWhenUsed/>
    <w:rsid w:val="00E45ECE"/>
    <w:rPr>
      <w:b/>
      <w:bCs/>
    </w:rPr>
  </w:style>
  <w:style w:type="character" w:customStyle="1" w:styleId="CommentSubjectChar">
    <w:name w:val="Comment Subject Char"/>
    <w:basedOn w:val="CommentTextChar"/>
    <w:link w:val="CommentSubject"/>
    <w:uiPriority w:val="99"/>
    <w:semiHidden/>
    <w:rsid w:val="00E45ECE"/>
    <w:rPr>
      <w:rFonts w:ascii="Calibri" w:eastAsiaTheme="minorEastAsia" w:hAnsi="Calibri"/>
      <w:b/>
      <w:bCs/>
      <w:sz w:val="20"/>
      <w:szCs w:val="20"/>
      <w:lang w:val="en-US"/>
    </w:rPr>
  </w:style>
  <w:style w:type="paragraph" w:customStyle="1" w:styleId="Default">
    <w:name w:val="Default"/>
    <w:rsid w:val="00AA7D21"/>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newdocreference">
    <w:name w:val="newdocreference"/>
    <w:basedOn w:val="DefaultParagraphFont"/>
    <w:rsid w:val="001D54B7"/>
  </w:style>
  <w:style w:type="character" w:customStyle="1" w:styleId="Heading9Char">
    <w:name w:val="Heading 9 Char"/>
    <w:basedOn w:val="DefaultParagraphFont"/>
    <w:link w:val="Heading9"/>
    <w:rsid w:val="00CA1D9E"/>
    <w:rPr>
      <w:rFonts w:asciiTheme="majorHAnsi" w:eastAsiaTheme="majorEastAsia" w:hAnsiTheme="majorHAnsi" w:cstheme="majorBidi"/>
      <w:i/>
      <w:iCs/>
      <w:color w:val="404040" w:themeColor="text1" w:themeTint="BF"/>
      <w:sz w:val="20"/>
      <w:szCs w:val="20"/>
      <w:lang w:val="en-US"/>
    </w:rPr>
  </w:style>
  <w:style w:type="paragraph" w:customStyle="1" w:styleId="ACLevel1">
    <w:name w:val="AC Level 1"/>
    <w:basedOn w:val="Normal"/>
    <w:rsid w:val="00CA1D9E"/>
    <w:pPr>
      <w:numPr>
        <w:numId w:val="22"/>
      </w:numPr>
      <w:spacing w:after="240"/>
      <w:jc w:val="both"/>
      <w:outlineLvl w:val="0"/>
    </w:pPr>
    <w:rPr>
      <w:rFonts w:ascii="Times New Roman" w:eastAsia="Times New Roman" w:hAnsi="Times New Roman" w:cs="Times New Roman"/>
      <w:lang w:val="en-IE"/>
    </w:rPr>
  </w:style>
  <w:style w:type="paragraph" w:customStyle="1" w:styleId="ACLevel2">
    <w:name w:val="AC Level 2"/>
    <w:basedOn w:val="Normal"/>
    <w:rsid w:val="00CA1D9E"/>
    <w:pPr>
      <w:numPr>
        <w:ilvl w:val="1"/>
        <w:numId w:val="22"/>
      </w:numPr>
      <w:spacing w:after="240"/>
      <w:jc w:val="both"/>
      <w:outlineLvl w:val="1"/>
    </w:pPr>
    <w:rPr>
      <w:rFonts w:ascii="Times New Roman" w:eastAsia="Times New Roman" w:hAnsi="Times New Roman" w:cs="Times New Roman"/>
      <w:lang w:val="en-IE"/>
    </w:rPr>
  </w:style>
  <w:style w:type="paragraph" w:customStyle="1" w:styleId="ACLevel3">
    <w:name w:val="AC Level 3"/>
    <w:basedOn w:val="Normal"/>
    <w:rsid w:val="00CA1D9E"/>
    <w:pPr>
      <w:numPr>
        <w:ilvl w:val="2"/>
        <w:numId w:val="22"/>
      </w:numPr>
      <w:spacing w:after="240"/>
      <w:jc w:val="both"/>
      <w:outlineLvl w:val="2"/>
    </w:pPr>
    <w:rPr>
      <w:rFonts w:ascii="Times New Roman" w:eastAsia="Times New Roman" w:hAnsi="Times New Roman" w:cs="Times New Roman"/>
      <w:lang w:val="en-IE"/>
    </w:rPr>
  </w:style>
  <w:style w:type="paragraph" w:customStyle="1" w:styleId="ACLevel4">
    <w:name w:val="AC Level 4"/>
    <w:basedOn w:val="Normal"/>
    <w:rsid w:val="00CA1D9E"/>
    <w:pPr>
      <w:numPr>
        <w:ilvl w:val="3"/>
        <w:numId w:val="22"/>
      </w:numPr>
      <w:spacing w:after="240"/>
      <w:jc w:val="both"/>
      <w:outlineLvl w:val="3"/>
    </w:pPr>
    <w:rPr>
      <w:rFonts w:ascii="Times New Roman" w:eastAsia="Times New Roman" w:hAnsi="Times New Roman" w:cs="Times New Roman"/>
      <w:lang w:val="en-IE"/>
    </w:rPr>
  </w:style>
  <w:style w:type="paragraph" w:customStyle="1" w:styleId="ACLevel5">
    <w:name w:val="AC Level 5"/>
    <w:basedOn w:val="Normal"/>
    <w:rsid w:val="00CA1D9E"/>
    <w:pPr>
      <w:numPr>
        <w:ilvl w:val="4"/>
        <w:numId w:val="22"/>
      </w:numPr>
      <w:spacing w:after="240"/>
      <w:jc w:val="both"/>
      <w:outlineLvl w:val="4"/>
    </w:pPr>
    <w:rPr>
      <w:rFonts w:ascii="Times New Roman" w:eastAsia="Times New Roman" w:hAnsi="Times New Roman" w:cs="Times New Roman"/>
      <w:lang w:val="en-IE"/>
    </w:rPr>
  </w:style>
  <w:style w:type="character" w:customStyle="1" w:styleId="BodyTextChar">
    <w:name w:val="Body Text Char"/>
    <w:link w:val="BodyText"/>
    <w:qFormat/>
    <w:rsid w:val="00FE1C40"/>
    <w:rPr>
      <w:sz w:val="24"/>
    </w:rPr>
  </w:style>
  <w:style w:type="paragraph" w:styleId="BodyText">
    <w:name w:val="Body Text"/>
    <w:basedOn w:val="Normal"/>
    <w:link w:val="BodyTextChar"/>
    <w:qFormat/>
    <w:rsid w:val="00FE1C40"/>
    <w:pPr>
      <w:spacing w:after="120"/>
    </w:pPr>
    <w:rPr>
      <w:rFonts w:asciiTheme="minorHAnsi" w:eastAsiaTheme="minorHAnsi" w:hAnsiTheme="minorHAnsi"/>
      <w:szCs w:val="22"/>
      <w:lang w:val="bg-BG"/>
    </w:rPr>
  </w:style>
  <w:style w:type="character" w:customStyle="1" w:styleId="BodyTextChar1">
    <w:name w:val="Body Text Char1"/>
    <w:basedOn w:val="DefaultParagraphFont"/>
    <w:uiPriority w:val="99"/>
    <w:semiHidden/>
    <w:rsid w:val="00FE1C40"/>
    <w:rPr>
      <w:rFonts w:ascii="Calibri" w:eastAsiaTheme="minorEastAsia" w:hAnsi="Calibr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17794">
      <w:bodyDiv w:val="1"/>
      <w:marLeft w:val="0"/>
      <w:marRight w:val="0"/>
      <w:marTop w:val="0"/>
      <w:marBottom w:val="0"/>
      <w:divBdr>
        <w:top w:val="none" w:sz="0" w:space="0" w:color="auto"/>
        <w:left w:val="none" w:sz="0" w:space="0" w:color="auto"/>
        <w:bottom w:val="none" w:sz="0" w:space="0" w:color="auto"/>
        <w:right w:val="none" w:sz="0" w:space="0" w:color="auto"/>
      </w:divBdr>
    </w:div>
    <w:div w:id="209348819">
      <w:bodyDiv w:val="1"/>
      <w:marLeft w:val="0"/>
      <w:marRight w:val="0"/>
      <w:marTop w:val="0"/>
      <w:marBottom w:val="0"/>
      <w:divBdr>
        <w:top w:val="none" w:sz="0" w:space="0" w:color="auto"/>
        <w:left w:val="none" w:sz="0" w:space="0" w:color="auto"/>
        <w:bottom w:val="none" w:sz="0" w:space="0" w:color="auto"/>
        <w:right w:val="none" w:sz="0" w:space="0" w:color="auto"/>
      </w:divBdr>
      <w:divsChild>
        <w:div w:id="367342331">
          <w:marLeft w:val="0"/>
          <w:marRight w:val="0"/>
          <w:marTop w:val="0"/>
          <w:marBottom w:val="0"/>
          <w:divBdr>
            <w:top w:val="none" w:sz="0" w:space="0" w:color="auto"/>
            <w:left w:val="none" w:sz="0" w:space="0" w:color="auto"/>
            <w:bottom w:val="none" w:sz="0" w:space="0" w:color="auto"/>
            <w:right w:val="none" w:sz="0" w:space="0" w:color="auto"/>
          </w:divBdr>
        </w:div>
        <w:div w:id="1276643842">
          <w:marLeft w:val="0"/>
          <w:marRight w:val="0"/>
          <w:marTop w:val="0"/>
          <w:marBottom w:val="0"/>
          <w:divBdr>
            <w:top w:val="none" w:sz="0" w:space="0" w:color="auto"/>
            <w:left w:val="none" w:sz="0" w:space="0" w:color="auto"/>
            <w:bottom w:val="none" w:sz="0" w:space="0" w:color="auto"/>
            <w:right w:val="none" w:sz="0" w:space="0" w:color="auto"/>
          </w:divBdr>
        </w:div>
        <w:div w:id="1866867394">
          <w:marLeft w:val="0"/>
          <w:marRight w:val="0"/>
          <w:marTop w:val="0"/>
          <w:marBottom w:val="0"/>
          <w:divBdr>
            <w:top w:val="none" w:sz="0" w:space="0" w:color="auto"/>
            <w:left w:val="none" w:sz="0" w:space="0" w:color="auto"/>
            <w:bottom w:val="none" w:sz="0" w:space="0" w:color="auto"/>
            <w:right w:val="none" w:sz="0" w:space="0" w:color="auto"/>
          </w:divBdr>
        </w:div>
      </w:divsChild>
    </w:div>
    <w:div w:id="222252409">
      <w:bodyDiv w:val="1"/>
      <w:marLeft w:val="0"/>
      <w:marRight w:val="0"/>
      <w:marTop w:val="0"/>
      <w:marBottom w:val="0"/>
      <w:divBdr>
        <w:top w:val="none" w:sz="0" w:space="0" w:color="auto"/>
        <w:left w:val="none" w:sz="0" w:space="0" w:color="auto"/>
        <w:bottom w:val="none" w:sz="0" w:space="0" w:color="auto"/>
        <w:right w:val="none" w:sz="0" w:space="0" w:color="auto"/>
      </w:divBdr>
      <w:divsChild>
        <w:div w:id="469715186">
          <w:marLeft w:val="0"/>
          <w:marRight w:val="0"/>
          <w:marTop w:val="0"/>
          <w:marBottom w:val="0"/>
          <w:divBdr>
            <w:top w:val="none" w:sz="0" w:space="0" w:color="auto"/>
            <w:left w:val="none" w:sz="0" w:space="0" w:color="auto"/>
            <w:bottom w:val="none" w:sz="0" w:space="0" w:color="auto"/>
            <w:right w:val="none" w:sz="0" w:space="0" w:color="auto"/>
          </w:divBdr>
          <w:divsChild>
            <w:div w:id="325475495">
              <w:marLeft w:val="0"/>
              <w:marRight w:val="0"/>
              <w:marTop w:val="0"/>
              <w:marBottom w:val="0"/>
              <w:divBdr>
                <w:top w:val="none" w:sz="0" w:space="0" w:color="auto"/>
                <w:left w:val="none" w:sz="0" w:space="0" w:color="auto"/>
                <w:bottom w:val="none" w:sz="0" w:space="0" w:color="auto"/>
                <w:right w:val="none" w:sz="0" w:space="0" w:color="auto"/>
              </w:divBdr>
            </w:div>
            <w:div w:id="162322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669271">
      <w:bodyDiv w:val="1"/>
      <w:marLeft w:val="0"/>
      <w:marRight w:val="0"/>
      <w:marTop w:val="0"/>
      <w:marBottom w:val="0"/>
      <w:divBdr>
        <w:top w:val="none" w:sz="0" w:space="0" w:color="auto"/>
        <w:left w:val="none" w:sz="0" w:space="0" w:color="auto"/>
        <w:bottom w:val="none" w:sz="0" w:space="0" w:color="auto"/>
        <w:right w:val="none" w:sz="0" w:space="0" w:color="auto"/>
      </w:divBdr>
      <w:divsChild>
        <w:div w:id="708838659">
          <w:marLeft w:val="0"/>
          <w:marRight w:val="0"/>
          <w:marTop w:val="0"/>
          <w:marBottom w:val="0"/>
          <w:divBdr>
            <w:top w:val="none" w:sz="0" w:space="0" w:color="auto"/>
            <w:left w:val="none" w:sz="0" w:space="0" w:color="auto"/>
            <w:bottom w:val="none" w:sz="0" w:space="0" w:color="auto"/>
            <w:right w:val="none" w:sz="0" w:space="0" w:color="auto"/>
          </w:divBdr>
        </w:div>
        <w:div w:id="1122647068">
          <w:marLeft w:val="0"/>
          <w:marRight w:val="0"/>
          <w:marTop w:val="0"/>
          <w:marBottom w:val="0"/>
          <w:divBdr>
            <w:top w:val="none" w:sz="0" w:space="0" w:color="auto"/>
            <w:left w:val="none" w:sz="0" w:space="0" w:color="auto"/>
            <w:bottom w:val="none" w:sz="0" w:space="0" w:color="auto"/>
            <w:right w:val="none" w:sz="0" w:space="0" w:color="auto"/>
          </w:divBdr>
        </w:div>
      </w:divsChild>
    </w:div>
    <w:div w:id="340208952">
      <w:bodyDiv w:val="1"/>
      <w:marLeft w:val="0"/>
      <w:marRight w:val="0"/>
      <w:marTop w:val="0"/>
      <w:marBottom w:val="0"/>
      <w:divBdr>
        <w:top w:val="none" w:sz="0" w:space="0" w:color="auto"/>
        <w:left w:val="none" w:sz="0" w:space="0" w:color="auto"/>
        <w:bottom w:val="none" w:sz="0" w:space="0" w:color="auto"/>
        <w:right w:val="none" w:sz="0" w:space="0" w:color="auto"/>
      </w:divBdr>
    </w:div>
    <w:div w:id="365522570">
      <w:bodyDiv w:val="1"/>
      <w:marLeft w:val="0"/>
      <w:marRight w:val="0"/>
      <w:marTop w:val="0"/>
      <w:marBottom w:val="0"/>
      <w:divBdr>
        <w:top w:val="none" w:sz="0" w:space="0" w:color="auto"/>
        <w:left w:val="none" w:sz="0" w:space="0" w:color="auto"/>
        <w:bottom w:val="none" w:sz="0" w:space="0" w:color="auto"/>
        <w:right w:val="none" w:sz="0" w:space="0" w:color="auto"/>
      </w:divBdr>
    </w:div>
    <w:div w:id="405491263">
      <w:bodyDiv w:val="1"/>
      <w:marLeft w:val="0"/>
      <w:marRight w:val="0"/>
      <w:marTop w:val="0"/>
      <w:marBottom w:val="0"/>
      <w:divBdr>
        <w:top w:val="none" w:sz="0" w:space="0" w:color="auto"/>
        <w:left w:val="none" w:sz="0" w:space="0" w:color="auto"/>
        <w:bottom w:val="none" w:sz="0" w:space="0" w:color="auto"/>
        <w:right w:val="none" w:sz="0" w:space="0" w:color="auto"/>
      </w:divBdr>
      <w:divsChild>
        <w:div w:id="129565182">
          <w:marLeft w:val="0"/>
          <w:marRight w:val="0"/>
          <w:marTop w:val="0"/>
          <w:marBottom w:val="0"/>
          <w:divBdr>
            <w:top w:val="none" w:sz="0" w:space="0" w:color="auto"/>
            <w:left w:val="none" w:sz="0" w:space="0" w:color="auto"/>
            <w:bottom w:val="none" w:sz="0" w:space="0" w:color="auto"/>
            <w:right w:val="none" w:sz="0" w:space="0" w:color="auto"/>
          </w:divBdr>
        </w:div>
        <w:div w:id="132721608">
          <w:marLeft w:val="0"/>
          <w:marRight w:val="0"/>
          <w:marTop w:val="0"/>
          <w:marBottom w:val="0"/>
          <w:divBdr>
            <w:top w:val="none" w:sz="0" w:space="0" w:color="auto"/>
            <w:left w:val="none" w:sz="0" w:space="0" w:color="auto"/>
            <w:bottom w:val="none" w:sz="0" w:space="0" w:color="auto"/>
            <w:right w:val="none" w:sz="0" w:space="0" w:color="auto"/>
          </w:divBdr>
        </w:div>
        <w:div w:id="914897720">
          <w:marLeft w:val="0"/>
          <w:marRight w:val="0"/>
          <w:marTop w:val="0"/>
          <w:marBottom w:val="0"/>
          <w:divBdr>
            <w:top w:val="none" w:sz="0" w:space="0" w:color="auto"/>
            <w:left w:val="none" w:sz="0" w:space="0" w:color="auto"/>
            <w:bottom w:val="none" w:sz="0" w:space="0" w:color="auto"/>
            <w:right w:val="none" w:sz="0" w:space="0" w:color="auto"/>
          </w:divBdr>
        </w:div>
        <w:div w:id="1951860330">
          <w:marLeft w:val="0"/>
          <w:marRight w:val="0"/>
          <w:marTop w:val="0"/>
          <w:marBottom w:val="0"/>
          <w:divBdr>
            <w:top w:val="none" w:sz="0" w:space="0" w:color="auto"/>
            <w:left w:val="none" w:sz="0" w:space="0" w:color="auto"/>
            <w:bottom w:val="none" w:sz="0" w:space="0" w:color="auto"/>
            <w:right w:val="none" w:sz="0" w:space="0" w:color="auto"/>
          </w:divBdr>
        </w:div>
      </w:divsChild>
    </w:div>
    <w:div w:id="516701013">
      <w:bodyDiv w:val="1"/>
      <w:marLeft w:val="0"/>
      <w:marRight w:val="0"/>
      <w:marTop w:val="0"/>
      <w:marBottom w:val="0"/>
      <w:divBdr>
        <w:top w:val="none" w:sz="0" w:space="0" w:color="auto"/>
        <w:left w:val="none" w:sz="0" w:space="0" w:color="auto"/>
        <w:bottom w:val="none" w:sz="0" w:space="0" w:color="auto"/>
        <w:right w:val="none" w:sz="0" w:space="0" w:color="auto"/>
      </w:divBdr>
    </w:div>
    <w:div w:id="806707066">
      <w:bodyDiv w:val="1"/>
      <w:marLeft w:val="0"/>
      <w:marRight w:val="0"/>
      <w:marTop w:val="0"/>
      <w:marBottom w:val="0"/>
      <w:divBdr>
        <w:top w:val="none" w:sz="0" w:space="0" w:color="auto"/>
        <w:left w:val="none" w:sz="0" w:space="0" w:color="auto"/>
        <w:bottom w:val="none" w:sz="0" w:space="0" w:color="auto"/>
        <w:right w:val="none" w:sz="0" w:space="0" w:color="auto"/>
      </w:divBdr>
    </w:div>
    <w:div w:id="934288673">
      <w:bodyDiv w:val="1"/>
      <w:marLeft w:val="0"/>
      <w:marRight w:val="0"/>
      <w:marTop w:val="0"/>
      <w:marBottom w:val="0"/>
      <w:divBdr>
        <w:top w:val="none" w:sz="0" w:space="0" w:color="auto"/>
        <w:left w:val="none" w:sz="0" w:space="0" w:color="auto"/>
        <w:bottom w:val="none" w:sz="0" w:space="0" w:color="auto"/>
        <w:right w:val="none" w:sz="0" w:space="0" w:color="auto"/>
      </w:divBdr>
      <w:divsChild>
        <w:div w:id="81420206">
          <w:marLeft w:val="0"/>
          <w:marRight w:val="0"/>
          <w:marTop w:val="0"/>
          <w:marBottom w:val="0"/>
          <w:divBdr>
            <w:top w:val="none" w:sz="0" w:space="0" w:color="auto"/>
            <w:left w:val="none" w:sz="0" w:space="0" w:color="auto"/>
            <w:bottom w:val="none" w:sz="0" w:space="0" w:color="auto"/>
            <w:right w:val="none" w:sz="0" w:space="0" w:color="auto"/>
          </w:divBdr>
        </w:div>
        <w:div w:id="218976452">
          <w:marLeft w:val="0"/>
          <w:marRight w:val="0"/>
          <w:marTop w:val="0"/>
          <w:marBottom w:val="0"/>
          <w:divBdr>
            <w:top w:val="none" w:sz="0" w:space="0" w:color="auto"/>
            <w:left w:val="none" w:sz="0" w:space="0" w:color="auto"/>
            <w:bottom w:val="none" w:sz="0" w:space="0" w:color="auto"/>
            <w:right w:val="none" w:sz="0" w:space="0" w:color="auto"/>
          </w:divBdr>
        </w:div>
        <w:div w:id="390154503">
          <w:marLeft w:val="0"/>
          <w:marRight w:val="0"/>
          <w:marTop w:val="0"/>
          <w:marBottom w:val="0"/>
          <w:divBdr>
            <w:top w:val="none" w:sz="0" w:space="0" w:color="auto"/>
            <w:left w:val="none" w:sz="0" w:space="0" w:color="auto"/>
            <w:bottom w:val="none" w:sz="0" w:space="0" w:color="auto"/>
            <w:right w:val="none" w:sz="0" w:space="0" w:color="auto"/>
          </w:divBdr>
        </w:div>
        <w:div w:id="1248466175">
          <w:marLeft w:val="0"/>
          <w:marRight w:val="0"/>
          <w:marTop w:val="0"/>
          <w:marBottom w:val="0"/>
          <w:divBdr>
            <w:top w:val="none" w:sz="0" w:space="0" w:color="auto"/>
            <w:left w:val="none" w:sz="0" w:space="0" w:color="auto"/>
            <w:bottom w:val="none" w:sz="0" w:space="0" w:color="auto"/>
            <w:right w:val="none" w:sz="0" w:space="0" w:color="auto"/>
          </w:divBdr>
        </w:div>
      </w:divsChild>
    </w:div>
    <w:div w:id="1137187618">
      <w:bodyDiv w:val="1"/>
      <w:marLeft w:val="0"/>
      <w:marRight w:val="0"/>
      <w:marTop w:val="0"/>
      <w:marBottom w:val="0"/>
      <w:divBdr>
        <w:top w:val="none" w:sz="0" w:space="0" w:color="auto"/>
        <w:left w:val="none" w:sz="0" w:space="0" w:color="auto"/>
        <w:bottom w:val="none" w:sz="0" w:space="0" w:color="auto"/>
        <w:right w:val="none" w:sz="0" w:space="0" w:color="auto"/>
      </w:divBdr>
    </w:div>
    <w:div w:id="1206024315">
      <w:bodyDiv w:val="1"/>
      <w:marLeft w:val="0"/>
      <w:marRight w:val="0"/>
      <w:marTop w:val="0"/>
      <w:marBottom w:val="0"/>
      <w:divBdr>
        <w:top w:val="none" w:sz="0" w:space="0" w:color="auto"/>
        <w:left w:val="none" w:sz="0" w:space="0" w:color="auto"/>
        <w:bottom w:val="none" w:sz="0" w:space="0" w:color="auto"/>
        <w:right w:val="none" w:sz="0" w:space="0" w:color="auto"/>
      </w:divBdr>
    </w:div>
    <w:div w:id="1230648765">
      <w:bodyDiv w:val="1"/>
      <w:marLeft w:val="0"/>
      <w:marRight w:val="0"/>
      <w:marTop w:val="0"/>
      <w:marBottom w:val="0"/>
      <w:divBdr>
        <w:top w:val="none" w:sz="0" w:space="0" w:color="auto"/>
        <w:left w:val="none" w:sz="0" w:space="0" w:color="auto"/>
        <w:bottom w:val="none" w:sz="0" w:space="0" w:color="auto"/>
        <w:right w:val="none" w:sz="0" w:space="0" w:color="auto"/>
      </w:divBdr>
    </w:div>
    <w:div w:id="1294288151">
      <w:bodyDiv w:val="1"/>
      <w:marLeft w:val="0"/>
      <w:marRight w:val="0"/>
      <w:marTop w:val="0"/>
      <w:marBottom w:val="0"/>
      <w:divBdr>
        <w:top w:val="none" w:sz="0" w:space="0" w:color="auto"/>
        <w:left w:val="none" w:sz="0" w:space="0" w:color="auto"/>
        <w:bottom w:val="none" w:sz="0" w:space="0" w:color="auto"/>
        <w:right w:val="none" w:sz="0" w:space="0" w:color="auto"/>
      </w:divBdr>
    </w:div>
    <w:div w:id="1528564166">
      <w:bodyDiv w:val="1"/>
      <w:marLeft w:val="0"/>
      <w:marRight w:val="0"/>
      <w:marTop w:val="0"/>
      <w:marBottom w:val="0"/>
      <w:divBdr>
        <w:top w:val="none" w:sz="0" w:space="0" w:color="auto"/>
        <w:left w:val="none" w:sz="0" w:space="0" w:color="auto"/>
        <w:bottom w:val="none" w:sz="0" w:space="0" w:color="auto"/>
        <w:right w:val="none" w:sz="0" w:space="0" w:color="auto"/>
      </w:divBdr>
    </w:div>
    <w:div w:id="1714840494">
      <w:bodyDiv w:val="1"/>
      <w:marLeft w:val="0"/>
      <w:marRight w:val="0"/>
      <w:marTop w:val="0"/>
      <w:marBottom w:val="0"/>
      <w:divBdr>
        <w:top w:val="none" w:sz="0" w:space="0" w:color="auto"/>
        <w:left w:val="none" w:sz="0" w:space="0" w:color="auto"/>
        <w:bottom w:val="none" w:sz="0" w:space="0" w:color="auto"/>
        <w:right w:val="none" w:sz="0" w:space="0" w:color="auto"/>
      </w:divBdr>
    </w:div>
    <w:div w:id="1769228872">
      <w:bodyDiv w:val="1"/>
      <w:marLeft w:val="0"/>
      <w:marRight w:val="0"/>
      <w:marTop w:val="0"/>
      <w:marBottom w:val="0"/>
      <w:divBdr>
        <w:top w:val="none" w:sz="0" w:space="0" w:color="auto"/>
        <w:left w:val="none" w:sz="0" w:space="0" w:color="auto"/>
        <w:bottom w:val="none" w:sz="0" w:space="0" w:color="auto"/>
        <w:right w:val="none" w:sz="0" w:space="0" w:color="auto"/>
      </w:divBdr>
    </w:div>
    <w:div w:id="1901357386">
      <w:bodyDiv w:val="1"/>
      <w:marLeft w:val="0"/>
      <w:marRight w:val="0"/>
      <w:marTop w:val="0"/>
      <w:marBottom w:val="0"/>
      <w:divBdr>
        <w:top w:val="none" w:sz="0" w:space="0" w:color="auto"/>
        <w:left w:val="none" w:sz="0" w:space="0" w:color="auto"/>
        <w:bottom w:val="none" w:sz="0" w:space="0" w:color="auto"/>
        <w:right w:val="none" w:sz="0" w:space="0" w:color="auto"/>
      </w:divBdr>
    </w:div>
    <w:div w:id="2114353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c.europa.eu/tools/espd/filter?lang=bg" TargetMode="External"/><Relationship Id="rId18" Type="http://schemas.openxmlformats.org/officeDocument/2006/relationships/hyperlink" Target="http://www3.moew.government.bg/"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c.europa.eu/tools/espd" TargetMode="External"/><Relationship Id="rId17" Type="http://schemas.openxmlformats.org/officeDocument/2006/relationships/hyperlink" Target="http://www.nap.b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eb.apis.bg/p.php?i=2752471" TargetMode="External"/><Relationship Id="rId20" Type="http://schemas.openxmlformats.org/officeDocument/2006/relationships/hyperlink" Target="http://www.gli.goverment.b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tools/espd/filter?lang=b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eb.apis.bg/p.php?i=2752471" TargetMode="External"/><Relationship Id="rId23" Type="http://schemas.openxmlformats.org/officeDocument/2006/relationships/footer" Target="footer2.xml"/><Relationship Id="rId10" Type="http://schemas.openxmlformats.org/officeDocument/2006/relationships/hyperlink" Target="https://ec.europa.eu/tools/espd" TargetMode="External"/><Relationship Id="rId19" Type="http://schemas.openxmlformats.org/officeDocument/2006/relationships/hyperlink" Target="http://www.az.goverment.bg" TargetMode="External"/><Relationship Id="rId4" Type="http://schemas.openxmlformats.org/officeDocument/2006/relationships/settings" Target="settings.xml"/><Relationship Id="rId9" Type="http://schemas.openxmlformats.org/officeDocument/2006/relationships/hyperlink" Target="https://ec.europa.eu/tools/espd/filter?lang=bg" TargetMode="External"/><Relationship Id="rId14" Type="http://schemas.openxmlformats.org/officeDocument/2006/relationships/hyperlink" Target="http://web.apis.bg/p.php?i=2752471" TargetMode="External"/><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81E6A-FC13-4A34-A52A-0B908505D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2531</TotalTime>
  <Pages>34</Pages>
  <Words>13902</Words>
  <Characters>79247</Characters>
  <Application>Microsoft Office Word</Application>
  <DocSecurity>0</DocSecurity>
  <Lines>660</Lines>
  <Paragraphs>185</Paragraphs>
  <ScaleCrop>false</ScaleCrop>
  <HeadingPairs>
    <vt:vector size="2" baseType="variant">
      <vt:variant>
        <vt:lpstr>Title</vt:lpstr>
      </vt:variant>
      <vt:variant>
        <vt:i4>1</vt:i4>
      </vt:variant>
    </vt:vector>
  </HeadingPairs>
  <TitlesOfParts>
    <vt:vector size="1" baseType="lpstr">
      <vt:lpstr/>
    </vt:vector>
  </TitlesOfParts>
  <Company>TU-Sofia</Company>
  <LinksUpToDate>false</LinksUpToDate>
  <CharactersWithSpaces>92964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Feb Pavlov</dc:creator>
  <cp:keywords/>
  <dc:description/>
  <cp:lastModifiedBy>Donka</cp:lastModifiedBy>
  <cp:revision>86</cp:revision>
  <cp:lastPrinted>2018-02-20T08:30:00Z</cp:lastPrinted>
  <dcterms:created xsi:type="dcterms:W3CDTF">2017-07-25T14:38:00Z</dcterms:created>
  <dcterms:modified xsi:type="dcterms:W3CDTF">2018-10-19T13:36:00Z</dcterms:modified>
</cp:coreProperties>
</file>