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15E" w:rsidRPr="00F32CF3" w:rsidRDefault="0018551B" w:rsidP="0091415E">
      <w:pPr>
        <w:rPr>
          <w:sz w:val="24"/>
          <w:szCs w:val="24"/>
          <w:lang w:val="bg-BG"/>
        </w:rPr>
      </w:pPr>
      <w:r w:rsidRPr="00F32CF3">
        <w:rPr>
          <w:rFonts w:eastAsia="SimSun"/>
          <w:noProof/>
          <w:sz w:val="24"/>
          <w:szCs w:val="24"/>
          <w:lang w:val="en-US" w:eastAsia="en-US"/>
        </w:rPr>
        <w:drawing>
          <wp:anchor distT="0" distB="0" distL="114300" distR="114300" simplePos="0" relativeHeight="251673600" behindDoc="0" locked="0" layoutInCell="1" allowOverlap="1" wp14:anchorId="280EEA77" wp14:editId="5F459904">
            <wp:simplePos x="0" y="0"/>
            <wp:positionH relativeFrom="page">
              <wp:align>center</wp:align>
            </wp:positionH>
            <wp:positionV relativeFrom="paragraph">
              <wp:posOffset>26035</wp:posOffset>
            </wp:positionV>
            <wp:extent cx="7516495" cy="1810385"/>
            <wp:effectExtent l="0" t="0" r="8255" b="0"/>
            <wp:wrapNone/>
            <wp:docPr id="5" name="Picture 5"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14:sizeRelV relativeFrom="margin">
              <wp14:pctHeight>0</wp14:pctHeight>
            </wp14:sizeRelV>
          </wp:anchor>
        </w:drawing>
      </w:r>
    </w:p>
    <w:p w:rsidR="0091415E" w:rsidRPr="00F32CF3" w:rsidRDefault="0091415E" w:rsidP="0091415E">
      <w:pPr>
        <w:rPr>
          <w:sz w:val="24"/>
          <w:szCs w:val="24"/>
          <w:lang w:val="bg-BG"/>
        </w:rPr>
      </w:pPr>
    </w:p>
    <w:p w:rsidR="0091415E" w:rsidRPr="00F32CF3" w:rsidRDefault="0091415E" w:rsidP="0091415E">
      <w:pPr>
        <w:rPr>
          <w:sz w:val="24"/>
          <w:szCs w:val="24"/>
          <w:lang w:val="bg-BG"/>
        </w:rPr>
      </w:pPr>
    </w:p>
    <w:p w:rsidR="0091415E" w:rsidRPr="00F32CF3" w:rsidRDefault="0091415E" w:rsidP="0091415E">
      <w:pPr>
        <w:ind w:left="-1134"/>
        <w:jc w:val="right"/>
        <w:rPr>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91415E" w:rsidRPr="00F32CF3" w:rsidRDefault="0091415E" w:rsidP="0091415E">
      <w:pPr>
        <w:jc w:val="right"/>
        <w:rPr>
          <w:b/>
          <w:i/>
          <w:noProof/>
          <w:sz w:val="24"/>
          <w:szCs w:val="24"/>
          <w:lang w:val="bg-BG"/>
        </w:rPr>
      </w:pPr>
    </w:p>
    <w:p w:rsidR="00627C68" w:rsidRPr="00F32CF3" w:rsidRDefault="00627C68" w:rsidP="0091415E">
      <w:pPr>
        <w:jc w:val="right"/>
        <w:rPr>
          <w:b/>
          <w:i/>
          <w:noProof/>
          <w:sz w:val="24"/>
          <w:szCs w:val="24"/>
          <w:lang w:val="bg-BG"/>
        </w:rPr>
      </w:pPr>
    </w:p>
    <w:p w:rsidR="0091415E" w:rsidRPr="00F32CF3" w:rsidRDefault="00B36787" w:rsidP="0091415E">
      <w:pPr>
        <w:jc w:val="right"/>
        <w:rPr>
          <w:b/>
          <w:i/>
          <w:noProof/>
          <w:sz w:val="24"/>
          <w:szCs w:val="24"/>
          <w:lang w:val="bg-BG"/>
        </w:rPr>
      </w:pPr>
      <w:r>
        <w:rPr>
          <w:b/>
          <w:i/>
          <w:noProof/>
          <w:sz w:val="24"/>
          <w:szCs w:val="24"/>
          <w:lang w:val="bg-BG"/>
        </w:rPr>
        <w:t>ОБРАЗЕЦ № 2</w:t>
      </w:r>
      <w:r w:rsidR="005D7D16">
        <w:rPr>
          <w:b/>
          <w:i/>
          <w:noProof/>
          <w:sz w:val="24"/>
          <w:szCs w:val="24"/>
          <w:lang w:val="bg-BG"/>
        </w:rPr>
        <w:t>-1</w:t>
      </w:r>
    </w:p>
    <w:p w:rsidR="00627C68" w:rsidRPr="00F32CF3" w:rsidRDefault="00627C68" w:rsidP="0091415E">
      <w:pPr>
        <w:jc w:val="right"/>
        <w:rPr>
          <w:b/>
          <w:i/>
          <w:noProof/>
          <w:sz w:val="24"/>
          <w:szCs w:val="24"/>
          <w:lang w:val="bg-BG"/>
        </w:rPr>
      </w:pPr>
    </w:p>
    <w:p w:rsidR="007D276F" w:rsidRPr="00F32CF3" w:rsidRDefault="002A2A70" w:rsidP="002A2A70">
      <w:pPr>
        <w:tabs>
          <w:tab w:val="left" w:pos="5490"/>
        </w:tabs>
        <w:rPr>
          <w:b/>
          <w:i/>
          <w:noProof/>
          <w:sz w:val="24"/>
          <w:szCs w:val="24"/>
          <w:lang w:val="bg-BG"/>
        </w:rPr>
      </w:pPr>
      <w:r w:rsidRPr="00F32CF3">
        <w:rPr>
          <w:b/>
          <w:i/>
          <w:noProof/>
          <w:sz w:val="24"/>
          <w:szCs w:val="24"/>
          <w:lang w:val="bg-BG"/>
        </w:rPr>
        <w:tab/>
      </w:r>
    </w:p>
    <w:tbl>
      <w:tblPr>
        <w:tblW w:w="9468" w:type="dxa"/>
        <w:tblBorders>
          <w:bottom w:val="single" w:sz="4" w:space="0" w:color="auto"/>
          <w:insideH w:val="single" w:sz="4" w:space="0" w:color="auto"/>
        </w:tblBorders>
        <w:tblLook w:val="0000" w:firstRow="0" w:lastRow="0" w:firstColumn="0" w:lastColumn="0" w:noHBand="0" w:noVBand="0"/>
      </w:tblPr>
      <w:tblGrid>
        <w:gridCol w:w="3105"/>
        <w:gridCol w:w="6363"/>
      </w:tblGrid>
      <w:tr w:rsidR="0091415E" w:rsidRPr="00F32CF3" w:rsidTr="002308EF">
        <w:tc>
          <w:tcPr>
            <w:tcW w:w="3105" w:type="dxa"/>
            <w:vAlign w:val="center"/>
          </w:tcPr>
          <w:p w:rsidR="0091415E" w:rsidRPr="00F32CF3" w:rsidRDefault="0091415E" w:rsidP="0091415E">
            <w:pPr>
              <w:rPr>
                <w:bCs/>
                <w:noProof/>
                <w:sz w:val="24"/>
                <w:szCs w:val="24"/>
                <w:lang w:val="bg-BG"/>
              </w:rPr>
            </w:pPr>
            <w:r w:rsidRPr="00F32CF3">
              <w:rPr>
                <w:bCs/>
                <w:noProof/>
                <w:sz w:val="24"/>
                <w:szCs w:val="24"/>
                <w:lang w:val="bg-BG"/>
              </w:rPr>
              <w:t>Наименование на участника:</w:t>
            </w:r>
          </w:p>
        </w:tc>
        <w:tc>
          <w:tcPr>
            <w:tcW w:w="6363" w:type="dxa"/>
          </w:tcPr>
          <w:p w:rsidR="0091415E" w:rsidRPr="00F32CF3" w:rsidRDefault="0091415E" w:rsidP="0091415E">
            <w:pPr>
              <w:ind w:left="252"/>
              <w:jc w:val="both"/>
              <w:rPr>
                <w:i/>
                <w:iCs/>
                <w:noProof/>
                <w:sz w:val="24"/>
                <w:szCs w:val="24"/>
                <w:lang w:val="bg-BG"/>
              </w:rPr>
            </w:pPr>
          </w:p>
          <w:p w:rsidR="0091415E" w:rsidRPr="00F32CF3" w:rsidRDefault="0091415E" w:rsidP="0091415E">
            <w:pPr>
              <w:ind w:left="252"/>
              <w:jc w:val="both"/>
              <w:rPr>
                <w:i/>
                <w:iCs/>
                <w:noProof/>
                <w:sz w:val="24"/>
                <w:szCs w:val="24"/>
                <w:lang w:val="bg-BG"/>
              </w:rPr>
            </w:pPr>
          </w:p>
          <w:p w:rsidR="00627C68" w:rsidRPr="00F32CF3" w:rsidRDefault="00627C68" w:rsidP="0091415E">
            <w:pPr>
              <w:ind w:left="252"/>
              <w:jc w:val="both"/>
              <w:rPr>
                <w:i/>
                <w:iCs/>
                <w:noProof/>
                <w:sz w:val="24"/>
                <w:szCs w:val="24"/>
                <w:lang w:val="bg-BG"/>
              </w:rPr>
            </w:pPr>
          </w:p>
        </w:tc>
      </w:tr>
      <w:tr w:rsidR="0091415E" w:rsidRPr="00F32CF3" w:rsidTr="002308EF">
        <w:trPr>
          <w:trHeight w:val="589"/>
        </w:trPr>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Правно-организационна форма на участника:</w:t>
            </w:r>
          </w:p>
        </w:tc>
        <w:tc>
          <w:tcPr>
            <w:tcW w:w="6363" w:type="dxa"/>
          </w:tcPr>
          <w:p w:rsidR="0091415E" w:rsidRPr="00F32CF3" w:rsidRDefault="0091415E" w:rsidP="0091415E">
            <w:pPr>
              <w:ind w:left="252" w:hanging="360"/>
              <w:jc w:val="both"/>
              <w:rPr>
                <w:i/>
                <w:iCs/>
                <w:noProof/>
                <w:sz w:val="24"/>
                <w:szCs w:val="24"/>
                <w:lang w:val="bg-BG"/>
              </w:rPr>
            </w:pPr>
            <w:r w:rsidRPr="00F32CF3">
              <w:rPr>
                <w:i/>
                <w:iCs/>
                <w:noProof/>
                <w:sz w:val="24"/>
                <w:szCs w:val="24"/>
                <w:lang w:val="bg-BG"/>
              </w:rPr>
              <w:t>(търговското дружество или обединения или друга правна форма)</w:t>
            </w:r>
          </w:p>
          <w:p w:rsidR="00627C68" w:rsidRPr="00F32CF3" w:rsidRDefault="00627C68" w:rsidP="0091415E">
            <w:pPr>
              <w:ind w:left="252" w:hanging="360"/>
              <w:jc w:val="both"/>
              <w:rPr>
                <w:i/>
                <w:iCs/>
                <w:noProof/>
                <w:sz w:val="24"/>
                <w:szCs w:val="24"/>
                <w:lang w:val="bg-BG"/>
              </w:rPr>
            </w:pPr>
          </w:p>
        </w:tc>
      </w:tr>
      <w:tr w:rsidR="0091415E" w:rsidRPr="00F32CF3" w:rsidTr="002308EF">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Седалище по регистрация:</w:t>
            </w:r>
          </w:p>
        </w:tc>
        <w:tc>
          <w:tcPr>
            <w:tcW w:w="6363" w:type="dxa"/>
          </w:tcPr>
          <w:p w:rsidR="0091415E" w:rsidRPr="00F32CF3" w:rsidRDefault="0091415E" w:rsidP="00627C68">
            <w:pPr>
              <w:jc w:val="both"/>
              <w:rPr>
                <w:i/>
                <w:iCs/>
                <w:noProof/>
                <w:sz w:val="24"/>
                <w:szCs w:val="24"/>
                <w:lang w:val="bg-BG"/>
              </w:rPr>
            </w:pPr>
          </w:p>
          <w:p w:rsidR="00627C68" w:rsidRPr="00F32CF3" w:rsidRDefault="00627C68" w:rsidP="00627C68">
            <w:pPr>
              <w:jc w:val="both"/>
              <w:rPr>
                <w:i/>
                <w:iCs/>
                <w:noProof/>
                <w:sz w:val="24"/>
                <w:szCs w:val="24"/>
                <w:lang w:val="bg-BG"/>
              </w:rPr>
            </w:pPr>
          </w:p>
        </w:tc>
      </w:tr>
      <w:tr w:rsidR="0091415E" w:rsidRPr="00F32CF3" w:rsidTr="002308EF">
        <w:tc>
          <w:tcPr>
            <w:tcW w:w="3105" w:type="dxa"/>
          </w:tcPr>
          <w:p w:rsidR="0091415E" w:rsidRPr="00F32CF3" w:rsidRDefault="0091415E" w:rsidP="0091415E">
            <w:pPr>
              <w:jc w:val="both"/>
              <w:rPr>
                <w:bCs/>
                <w:noProof/>
                <w:sz w:val="24"/>
                <w:szCs w:val="24"/>
                <w:lang w:val="bg-BG"/>
              </w:rPr>
            </w:pPr>
            <w:r w:rsidRPr="00F32CF3">
              <w:rPr>
                <w:bCs/>
                <w:noProof/>
                <w:sz w:val="24"/>
                <w:szCs w:val="24"/>
                <w:lang w:val="bg-BG"/>
              </w:rPr>
              <w:t>ЕИК / Булстат:</w:t>
            </w:r>
          </w:p>
        </w:tc>
        <w:tc>
          <w:tcPr>
            <w:tcW w:w="6363" w:type="dxa"/>
          </w:tcPr>
          <w:p w:rsidR="0091415E" w:rsidRPr="00F32CF3" w:rsidRDefault="0091415E" w:rsidP="00627C68">
            <w:pPr>
              <w:jc w:val="both"/>
              <w:rPr>
                <w:i/>
                <w:iCs/>
                <w:noProof/>
                <w:sz w:val="24"/>
                <w:szCs w:val="24"/>
                <w:lang w:val="bg-BG"/>
              </w:rPr>
            </w:pPr>
          </w:p>
          <w:p w:rsidR="00627C68" w:rsidRPr="00F32CF3" w:rsidRDefault="00627C68" w:rsidP="00627C68">
            <w:pPr>
              <w:jc w:val="both"/>
              <w:rPr>
                <w:i/>
                <w:iCs/>
                <w:noProof/>
                <w:sz w:val="24"/>
                <w:szCs w:val="24"/>
                <w:lang w:val="bg-BG"/>
              </w:rPr>
            </w:pPr>
          </w:p>
        </w:tc>
      </w:tr>
    </w:tbl>
    <w:p w:rsidR="007D276F" w:rsidRPr="00F32CF3" w:rsidRDefault="007D276F" w:rsidP="0091415E">
      <w:pPr>
        <w:ind w:firstLine="5400"/>
        <w:jc w:val="both"/>
        <w:rPr>
          <w:bCs/>
          <w:noProof/>
          <w:sz w:val="24"/>
          <w:szCs w:val="24"/>
          <w:lang w:val="bg-BG"/>
        </w:rPr>
      </w:pPr>
    </w:p>
    <w:p w:rsidR="00627C68" w:rsidRPr="00F32CF3" w:rsidRDefault="00D30211" w:rsidP="0091415E">
      <w:pPr>
        <w:ind w:firstLine="5400"/>
        <w:jc w:val="both"/>
        <w:rPr>
          <w:bCs/>
          <w:noProof/>
          <w:sz w:val="24"/>
          <w:szCs w:val="24"/>
          <w:lang w:val="bg-BG"/>
        </w:rPr>
      </w:pPr>
      <w:r>
        <w:rPr>
          <w:bCs/>
          <w:noProof/>
          <w:sz w:val="24"/>
          <w:szCs w:val="24"/>
          <w:lang w:val="bg-BG"/>
        </w:rPr>
        <w:t xml:space="preserve"> </w:t>
      </w:r>
    </w:p>
    <w:p w:rsidR="0091415E" w:rsidRPr="00F32CF3" w:rsidRDefault="0091415E" w:rsidP="0091415E">
      <w:pPr>
        <w:ind w:firstLine="5400"/>
        <w:jc w:val="both"/>
        <w:rPr>
          <w:bCs/>
          <w:noProof/>
          <w:sz w:val="24"/>
          <w:szCs w:val="24"/>
          <w:lang w:val="bg-BG"/>
        </w:rPr>
      </w:pPr>
      <w:r w:rsidRPr="00F32CF3">
        <w:rPr>
          <w:bCs/>
          <w:noProof/>
          <w:sz w:val="24"/>
          <w:szCs w:val="24"/>
          <w:lang w:val="bg-BG"/>
        </w:rPr>
        <w:t xml:space="preserve">До </w:t>
      </w:r>
    </w:p>
    <w:p w:rsidR="0091415E" w:rsidRPr="00F32CF3" w:rsidRDefault="0091415E" w:rsidP="0091415E">
      <w:pPr>
        <w:ind w:firstLine="5400"/>
        <w:jc w:val="both"/>
        <w:rPr>
          <w:bCs/>
          <w:noProof/>
          <w:sz w:val="24"/>
          <w:szCs w:val="24"/>
          <w:lang w:val="bg-BG"/>
        </w:rPr>
      </w:pPr>
      <w:r w:rsidRPr="00F32CF3">
        <w:rPr>
          <w:bCs/>
          <w:noProof/>
          <w:sz w:val="24"/>
          <w:szCs w:val="24"/>
          <w:lang w:val="bg-BG"/>
        </w:rPr>
        <w:t>Технически университет - София</w:t>
      </w:r>
    </w:p>
    <w:p w:rsidR="0091415E" w:rsidRPr="00F32CF3" w:rsidRDefault="0091415E" w:rsidP="0091415E">
      <w:pPr>
        <w:ind w:firstLine="5400"/>
        <w:jc w:val="both"/>
        <w:rPr>
          <w:bCs/>
          <w:noProof/>
          <w:sz w:val="24"/>
          <w:szCs w:val="24"/>
          <w:lang w:val="bg-BG"/>
        </w:rPr>
      </w:pPr>
      <w:r w:rsidRPr="00F32CF3">
        <w:rPr>
          <w:bCs/>
          <w:noProof/>
          <w:sz w:val="24"/>
          <w:szCs w:val="24"/>
          <w:lang w:val="bg-BG"/>
        </w:rPr>
        <w:t>гр. София</w:t>
      </w:r>
    </w:p>
    <w:p w:rsidR="0091415E" w:rsidRPr="00F32CF3" w:rsidRDefault="0091415E" w:rsidP="0091415E">
      <w:pPr>
        <w:ind w:firstLine="5400"/>
        <w:jc w:val="both"/>
        <w:rPr>
          <w:bCs/>
          <w:noProof/>
          <w:sz w:val="24"/>
          <w:szCs w:val="24"/>
          <w:lang w:val="bg-BG"/>
        </w:rPr>
      </w:pPr>
      <w:r w:rsidRPr="00F32CF3">
        <w:rPr>
          <w:bCs/>
          <w:noProof/>
          <w:sz w:val="24"/>
          <w:szCs w:val="24"/>
          <w:lang w:val="bg-BG"/>
        </w:rPr>
        <w:t>Р. България</w:t>
      </w:r>
    </w:p>
    <w:p w:rsidR="00627C68" w:rsidRPr="00F32CF3" w:rsidRDefault="00627C68" w:rsidP="0091415E">
      <w:pPr>
        <w:ind w:firstLine="5400"/>
        <w:jc w:val="both"/>
        <w:rPr>
          <w:bCs/>
          <w:noProof/>
          <w:sz w:val="24"/>
          <w:szCs w:val="24"/>
          <w:lang w:val="bg-BG"/>
        </w:rPr>
      </w:pPr>
    </w:p>
    <w:p w:rsidR="00627C68" w:rsidRDefault="0091415E" w:rsidP="0091415E">
      <w:pPr>
        <w:spacing w:line="500" w:lineRule="exact"/>
        <w:jc w:val="center"/>
        <w:rPr>
          <w:b/>
          <w:caps/>
          <w:noProof/>
          <w:color w:val="000000"/>
          <w:position w:val="8"/>
          <w:sz w:val="28"/>
          <w:szCs w:val="28"/>
          <w:lang w:val="bg-BG"/>
        </w:rPr>
      </w:pPr>
      <w:r w:rsidRPr="00F32CF3">
        <w:rPr>
          <w:b/>
          <w:caps/>
          <w:noProof/>
          <w:color w:val="000000"/>
          <w:position w:val="8"/>
          <w:sz w:val="28"/>
          <w:szCs w:val="28"/>
          <w:lang w:val="bg-BG"/>
        </w:rPr>
        <w:t xml:space="preserve">Техническо предложение </w:t>
      </w:r>
    </w:p>
    <w:p w:rsidR="005D7D16" w:rsidRPr="00F32CF3" w:rsidRDefault="005D7D16" w:rsidP="0091415E">
      <w:pPr>
        <w:spacing w:line="500" w:lineRule="exact"/>
        <w:jc w:val="center"/>
        <w:rPr>
          <w:b/>
          <w:caps/>
          <w:noProof/>
          <w:color w:val="000000"/>
          <w:position w:val="8"/>
          <w:sz w:val="28"/>
          <w:szCs w:val="28"/>
          <w:lang w:val="bg-BG"/>
        </w:rPr>
      </w:pPr>
      <w:r>
        <w:rPr>
          <w:b/>
          <w:caps/>
          <w:noProof/>
          <w:color w:val="000000"/>
          <w:position w:val="8"/>
          <w:sz w:val="28"/>
          <w:szCs w:val="28"/>
          <w:lang w:val="bg-BG"/>
        </w:rPr>
        <w:t>по обособена позиция № 1</w:t>
      </w:r>
    </w:p>
    <w:p w:rsidR="00627C68" w:rsidRPr="00F32CF3" w:rsidRDefault="00627C68" w:rsidP="00AC5088">
      <w:pPr>
        <w:spacing w:line="500" w:lineRule="exact"/>
        <w:rPr>
          <w:caps/>
          <w:noProof/>
          <w:color w:val="000000"/>
          <w:position w:val="8"/>
          <w:sz w:val="24"/>
          <w:szCs w:val="24"/>
          <w:lang w:val="bg-BG"/>
        </w:rPr>
      </w:pPr>
    </w:p>
    <w:tbl>
      <w:tblPr>
        <w:tblW w:w="9356" w:type="dxa"/>
        <w:tblBorders>
          <w:bottom w:val="single" w:sz="4" w:space="0" w:color="auto"/>
        </w:tblBorders>
        <w:tblLook w:val="0000" w:firstRow="0" w:lastRow="0" w:firstColumn="0" w:lastColumn="0" w:noHBand="0" w:noVBand="0"/>
      </w:tblPr>
      <w:tblGrid>
        <w:gridCol w:w="1715"/>
        <w:gridCol w:w="7641"/>
      </w:tblGrid>
      <w:tr w:rsidR="00627C68" w:rsidRPr="00F32CF3" w:rsidTr="005D7D16">
        <w:trPr>
          <w:trHeight w:val="61"/>
        </w:trPr>
        <w:tc>
          <w:tcPr>
            <w:tcW w:w="1715" w:type="dxa"/>
          </w:tcPr>
          <w:p w:rsidR="00627C68" w:rsidRPr="00F32CF3" w:rsidRDefault="00627C68" w:rsidP="00627C68">
            <w:pPr>
              <w:rPr>
                <w:bCs/>
                <w:noProof/>
                <w:sz w:val="24"/>
                <w:szCs w:val="24"/>
                <w:lang w:val="bg-BG"/>
              </w:rPr>
            </w:pPr>
            <w:r w:rsidRPr="00F32CF3">
              <w:rPr>
                <w:bCs/>
                <w:noProof/>
                <w:sz w:val="24"/>
                <w:szCs w:val="24"/>
                <w:lang w:val="bg-BG"/>
              </w:rPr>
              <w:t>Наименование на поръчката:</w:t>
            </w:r>
          </w:p>
          <w:p w:rsidR="00627C68" w:rsidRPr="00F32CF3" w:rsidRDefault="00627C68" w:rsidP="00627C68">
            <w:pPr>
              <w:jc w:val="both"/>
              <w:rPr>
                <w:bCs/>
                <w:noProof/>
                <w:sz w:val="24"/>
                <w:szCs w:val="24"/>
                <w:lang w:val="bg-BG"/>
              </w:rPr>
            </w:pPr>
          </w:p>
          <w:p w:rsidR="00627C68" w:rsidRPr="00F32CF3" w:rsidRDefault="00627C68" w:rsidP="00627C68">
            <w:pPr>
              <w:jc w:val="both"/>
              <w:rPr>
                <w:bCs/>
                <w:noProof/>
                <w:sz w:val="24"/>
                <w:szCs w:val="24"/>
                <w:lang w:val="bg-BG"/>
              </w:rPr>
            </w:pPr>
          </w:p>
          <w:p w:rsidR="00627C68" w:rsidRDefault="00627C68" w:rsidP="00627C68">
            <w:pPr>
              <w:jc w:val="both"/>
              <w:rPr>
                <w:bCs/>
                <w:noProof/>
                <w:sz w:val="24"/>
                <w:szCs w:val="24"/>
                <w:lang w:val="bg-BG"/>
              </w:rPr>
            </w:pPr>
          </w:p>
          <w:p w:rsidR="00627C68" w:rsidRPr="00F32CF3" w:rsidRDefault="005D7D16" w:rsidP="00AC5088">
            <w:pPr>
              <w:jc w:val="both"/>
              <w:rPr>
                <w:bCs/>
                <w:noProof/>
                <w:sz w:val="24"/>
                <w:szCs w:val="24"/>
                <w:lang w:val="bg-BG"/>
              </w:rPr>
            </w:pPr>
            <w:r>
              <w:rPr>
                <w:bCs/>
                <w:noProof/>
                <w:sz w:val="24"/>
                <w:szCs w:val="24"/>
                <w:lang w:val="bg-BG"/>
              </w:rPr>
              <w:t>Обособена позиция № 1</w:t>
            </w:r>
          </w:p>
        </w:tc>
        <w:tc>
          <w:tcPr>
            <w:tcW w:w="7641" w:type="dxa"/>
          </w:tcPr>
          <w:p w:rsidR="005D7D16" w:rsidRPr="005D7D16" w:rsidRDefault="005D7D16" w:rsidP="005D7D16">
            <w:pPr>
              <w:spacing w:line="276" w:lineRule="auto"/>
              <w:jc w:val="both"/>
              <w:rPr>
                <w:b/>
                <w:bCs/>
                <w:iCs/>
                <w:noProof/>
                <w:sz w:val="24"/>
                <w:szCs w:val="24"/>
                <w:lang w:val="bg-BG"/>
              </w:rPr>
            </w:pPr>
            <w:r w:rsidRPr="005D7D16">
              <w:rPr>
                <w:b/>
                <w:bCs/>
                <w:iCs/>
                <w:noProof/>
                <w:sz w:val="24"/>
                <w:szCs w:val="24"/>
                <w:lang w:val="bg-BG"/>
              </w:rPr>
              <w:t>„Доставка на векторен и спектрален анализатор за Технически университет - София по проект BG05M2ОP001-1.001-0004-</w:t>
            </w:r>
            <w:r w:rsidRPr="005D7D16">
              <w:rPr>
                <w:b/>
                <w:bCs/>
                <w:iCs/>
                <w:noProof/>
                <w:sz w:val="24"/>
                <w:szCs w:val="24"/>
                <w:lang w:val="en-GB"/>
              </w:rPr>
              <w:t>C</w:t>
            </w:r>
            <w:r w:rsidRPr="005D7D16">
              <w:rPr>
                <w:b/>
                <w:bCs/>
                <w:iCs/>
                <w:noProof/>
                <w:sz w:val="24"/>
                <w:szCs w:val="24"/>
                <w:lang w:val="en-US"/>
              </w:rPr>
              <w:t>01</w:t>
            </w:r>
            <w:r w:rsidRPr="005D7D16">
              <w:rPr>
                <w:b/>
                <w:bCs/>
                <w:iCs/>
                <w:noProof/>
                <w:sz w:val="24"/>
                <w:szCs w:val="24"/>
                <w:lang w:val="bg-BG"/>
              </w:rPr>
              <w:t xml:space="preserve"> УНИТе </w:t>
            </w:r>
            <w:r w:rsidRPr="005D7D16">
              <w:rPr>
                <w:b/>
                <w:bCs/>
                <w:iCs/>
                <w:noProof/>
                <w:sz w:val="24"/>
                <w:szCs w:val="24"/>
                <w:lang w:val="en-GB"/>
              </w:rPr>
              <w:t>(</w:t>
            </w:r>
            <w:r w:rsidRPr="005D7D16">
              <w:rPr>
                <w:b/>
                <w:bCs/>
                <w:iCs/>
                <w:noProof/>
                <w:sz w:val="24"/>
                <w:szCs w:val="24"/>
                <w:lang w:val="bg-BG"/>
              </w:rPr>
              <w:t>Университети за наука, Информатика и Технологии в е-обществото</w:t>
            </w:r>
            <w:r w:rsidRPr="005D7D16">
              <w:rPr>
                <w:b/>
                <w:bCs/>
                <w:iCs/>
                <w:noProof/>
                <w:sz w:val="24"/>
                <w:szCs w:val="24"/>
                <w:lang w:val="en-GB"/>
              </w:rPr>
              <w:t>)</w:t>
            </w:r>
            <w:r w:rsidRPr="005D7D16">
              <w:rPr>
                <w:b/>
                <w:bCs/>
                <w:iCs/>
                <w:noProof/>
                <w:sz w:val="24"/>
                <w:szCs w:val="24"/>
                <w:lang w:val="bg-BG"/>
              </w:rPr>
              <w:t>“, по обособени позиции:</w:t>
            </w:r>
          </w:p>
          <w:p w:rsidR="00AC5088" w:rsidRDefault="00AC5088" w:rsidP="00627C68">
            <w:pPr>
              <w:spacing w:line="276" w:lineRule="auto"/>
              <w:jc w:val="both"/>
              <w:rPr>
                <w:bCs/>
                <w:noProof/>
                <w:sz w:val="24"/>
                <w:szCs w:val="24"/>
                <w:lang w:val="bg-BG"/>
              </w:rPr>
            </w:pPr>
          </w:p>
          <w:p w:rsidR="00627C68" w:rsidRPr="00F32CF3" w:rsidRDefault="005D7D16" w:rsidP="00627C68">
            <w:pPr>
              <w:autoSpaceDE w:val="0"/>
              <w:autoSpaceDN w:val="0"/>
              <w:adjustRightInd w:val="0"/>
              <w:spacing w:line="276" w:lineRule="auto"/>
              <w:jc w:val="both"/>
              <w:outlineLvl w:val="1"/>
              <w:rPr>
                <w:rFonts w:eastAsiaTheme="minorEastAsia"/>
                <w:b/>
                <w:bCs/>
                <w:iCs/>
                <w:sz w:val="24"/>
                <w:szCs w:val="24"/>
                <w:lang w:val="bg-BG" w:eastAsia="en-US"/>
              </w:rPr>
            </w:pPr>
            <w:r w:rsidRPr="005D7D16">
              <w:rPr>
                <w:rFonts w:eastAsiaTheme="minorEastAsia"/>
                <w:b/>
                <w:bCs/>
                <w:iCs/>
                <w:sz w:val="24"/>
                <w:szCs w:val="24"/>
                <w:lang w:val="bg-BG" w:eastAsia="en-US"/>
              </w:rPr>
              <w:t>Доставка и гаранционна поддръжка на Векторен анализатор</w:t>
            </w:r>
          </w:p>
        </w:tc>
      </w:tr>
    </w:tbl>
    <w:p w:rsidR="00627C68" w:rsidRPr="00F32CF3" w:rsidRDefault="00627C68" w:rsidP="0091415E">
      <w:pPr>
        <w:suppressAutoHyphens/>
        <w:ind w:firstLine="708"/>
        <w:rPr>
          <w:b/>
          <w:noProof/>
          <w:sz w:val="24"/>
          <w:szCs w:val="24"/>
          <w:lang w:val="bg-BG" w:eastAsia="ar-SA"/>
        </w:rPr>
      </w:pPr>
    </w:p>
    <w:p w:rsidR="0091415E" w:rsidRPr="00F32CF3" w:rsidRDefault="0091415E" w:rsidP="0091415E">
      <w:pPr>
        <w:suppressAutoHyphens/>
        <w:ind w:firstLine="708"/>
        <w:rPr>
          <w:b/>
          <w:noProof/>
          <w:sz w:val="24"/>
          <w:szCs w:val="24"/>
          <w:lang w:val="bg-BG" w:eastAsia="ar-SA"/>
        </w:rPr>
      </w:pPr>
      <w:r w:rsidRPr="00F32CF3">
        <w:rPr>
          <w:b/>
          <w:noProof/>
          <w:sz w:val="24"/>
          <w:szCs w:val="24"/>
          <w:lang w:val="bg-BG" w:eastAsia="ar-SA"/>
        </w:rPr>
        <w:lastRenderedPageBreak/>
        <w:t>УВАЖАЕМИ ГОСПОДА,</w:t>
      </w:r>
    </w:p>
    <w:p w:rsidR="00627C68" w:rsidRPr="00F32CF3" w:rsidRDefault="0091415E" w:rsidP="00627C68">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С настоящото представяме нашето техническо предложение за участие </w:t>
      </w:r>
      <w:r w:rsidR="00B36787">
        <w:rPr>
          <w:noProof/>
          <w:color w:val="000000"/>
          <w:position w:val="7"/>
          <w:sz w:val="24"/>
          <w:szCs w:val="24"/>
          <w:lang w:val="bg-BG" w:eastAsia="ar-SA"/>
        </w:rPr>
        <w:t>за горепосочената поръчка</w:t>
      </w:r>
      <w:r w:rsidR="00627C68" w:rsidRPr="00F32CF3">
        <w:rPr>
          <w:noProof/>
          <w:color w:val="000000"/>
          <w:position w:val="7"/>
          <w:sz w:val="24"/>
          <w:szCs w:val="24"/>
          <w:lang w:val="bg-BG" w:eastAsia="ar-SA"/>
        </w:rPr>
        <w:t xml:space="preserve">. </w:t>
      </w:r>
    </w:p>
    <w:p w:rsidR="002B0AD8" w:rsidRDefault="00627C68" w:rsidP="00DA3CEC">
      <w:pPr>
        <w:suppressAutoHyphens/>
        <w:spacing w:before="120"/>
        <w:ind w:firstLine="709"/>
        <w:jc w:val="both"/>
        <w:rPr>
          <w:noProof/>
          <w:color w:val="000000"/>
          <w:position w:val="7"/>
          <w:sz w:val="24"/>
          <w:szCs w:val="24"/>
          <w:lang w:val="bg-BG" w:eastAsia="ar-SA"/>
        </w:rPr>
      </w:pPr>
      <w:r w:rsidRPr="00F32CF3">
        <w:rPr>
          <w:noProof/>
          <w:color w:val="000000"/>
          <w:position w:val="7"/>
          <w:sz w:val="24"/>
          <w:szCs w:val="24"/>
          <w:lang w:val="bg-BG" w:eastAsia="ar-SA"/>
        </w:rPr>
        <w:t xml:space="preserve">Поемаме ангажимент да изпълним предмета на </w:t>
      </w:r>
      <w:r w:rsidR="00B36787">
        <w:rPr>
          <w:noProof/>
          <w:color w:val="000000"/>
          <w:position w:val="7"/>
          <w:sz w:val="24"/>
          <w:szCs w:val="24"/>
          <w:lang w:val="bg-BG" w:eastAsia="ar-SA"/>
        </w:rPr>
        <w:t>поръчката</w:t>
      </w:r>
      <w:r w:rsidRPr="00F32CF3">
        <w:rPr>
          <w:noProof/>
          <w:color w:val="000000"/>
          <w:position w:val="7"/>
          <w:sz w:val="24"/>
          <w:szCs w:val="24"/>
          <w:lang w:val="bg-BG" w:eastAsia="ar-SA"/>
        </w:rPr>
        <w:t xml:space="preserve"> в съответствие с изискванията Ви, посочени в техническата спецификация, както следва:</w:t>
      </w:r>
    </w:p>
    <w:p w:rsidR="00757779" w:rsidRDefault="00757779" w:rsidP="00DA3CEC">
      <w:pPr>
        <w:suppressAutoHyphens/>
        <w:spacing w:before="120"/>
        <w:ind w:firstLine="709"/>
        <w:jc w:val="both"/>
        <w:rPr>
          <w:noProof/>
          <w:color w:val="000000"/>
          <w:position w:val="7"/>
          <w:sz w:val="24"/>
          <w:szCs w:val="24"/>
          <w:lang w:val="bg-BG" w:eastAsia="ar-SA"/>
        </w:rPr>
      </w:pPr>
    </w:p>
    <w:tbl>
      <w:tblPr>
        <w:tblpPr w:leftFromText="180" w:rightFromText="180" w:vertAnchor="text"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3828"/>
        <w:gridCol w:w="2125"/>
      </w:tblGrid>
      <w:tr w:rsidR="0018551B" w:rsidRPr="00C77DEE" w:rsidTr="005D7D16">
        <w:trPr>
          <w:cantSplit/>
          <w:trHeight w:val="1478"/>
        </w:trPr>
        <w:tc>
          <w:tcPr>
            <w:tcW w:w="3686" w:type="dxa"/>
            <w:shd w:val="clear" w:color="auto" w:fill="auto"/>
            <w:vAlign w:val="center"/>
          </w:tcPr>
          <w:p w:rsidR="0018551B" w:rsidRPr="00C77DEE" w:rsidRDefault="0018551B" w:rsidP="005D7D16">
            <w:pPr>
              <w:spacing w:after="160" w:line="259" w:lineRule="auto"/>
              <w:ind w:left="72" w:right="75" w:firstLine="145"/>
              <w:jc w:val="center"/>
              <w:rPr>
                <w:b/>
                <w:bCs/>
                <w:color w:val="000000"/>
                <w:sz w:val="24"/>
                <w:szCs w:val="24"/>
                <w:lang w:val="bg-BG"/>
              </w:rPr>
            </w:pPr>
            <w:r w:rsidRPr="00C77DEE">
              <w:rPr>
                <w:b/>
                <w:bCs/>
                <w:color w:val="000000"/>
                <w:sz w:val="24"/>
                <w:szCs w:val="24"/>
                <w:lang w:val="en-GB"/>
              </w:rPr>
              <w:t xml:space="preserve">Минимални технически </w:t>
            </w:r>
            <w:r w:rsidR="00C77DEE" w:rsidRPr="00C77DEE">
              <w:rPr>
                <w:b/>
                <w:bCs/>
                <w:color w:val="000000"/>
                <w:sz w:val="24"/>
                <w:szCs w:val="24"/>
                <w:lang w:val="bg-BG"/>
              </w:rPr>
              <w:t>характеристика</w:t>
            </w:r>
          </w:p>
          <w:p w:rsidR="0018551B" w:rsidRPr="00C77DEE" w:rsidRDefault="0018551B" w:rsidP="005D7D16">
            <w:pPr>
              <w:spacing w:after="160" w:line="259" w:lineRule="auto"/>
              <w:ind w:left="-145" w:right="75" w:firstLine="145"/>
              <w:jc w:val="center"/>
              <w:rPr>
                <w:b/>
                <w:bCs/>
                <w:color w:val="000000"/>
                <w:sz w:val="24"/>
                <w:szCs w:val="24"/>
                <w:lang w:val="bg-BG"/>
              </w:rPr>
            </w:pPr>
          </w:p>
        </w:tc>
        <w:tc>
          <w:tcPr>
            <w:tcW w:w="3828" w:type="dxa"/>
            <w:shd w:val="clear" w:color="auto" w:fill="auto"/>
            <w:vAlign w:val="center"/>
          </w:tcPr>
          <w:p w:rsidR="0018551B" w:rsidRPr="00C77DEE" w:rsidRDefault="0018551B" w:rsidP="00C77DEE">
            <w:pPr>
              <w:spacing w:after="160" w:line="259" w:lineRule="auto"/>
              <w:jc w:val="center"/>
              <w:rPr>
                <w:b/>
                <w:bCs/>
                <w:color w:val="000000"/>
                <w:sz w:val="24"/>
                <w:szCs w:val="24"/>
                <w:lang w:val="bg-BG"/>
              </w:rPr>
            </w:pPr>
            <w:r w:rsidRPr="00C77DEE">
              <w:rPr>
                <w:b/>
                <w:bCs/>
                <w:color w:val="000000"/>
                <w:sz w:val="24"/>
                <w:szCs w:val="24"/>
                <w:lang w:val="bg-BG"/>
              </w:rPr>
              <w:t>Предложение на участника, включително посочване на марка и модел</w:t>
            </w:r>
          </w:p>
        </w:tc>
        <w:tc>
          <w:tcPr>
            <w:tcW w:w="2125" w:type="dxa"/>
            <w:shd w:val="clear" w:color="auto" w:fill="auto"/>
          </w:tcPr>
          <w:p w:rsidR="0018551B" w:rsidRPr="00C77DEE" w:rsidRDefault="0018551B" w:rsidP="005D7D16">
            <w:pPr>
              <w:spacing w:after="160" w:line="259" w:lineRule="auto"/>
              <w:rPr>
                <w:b/>
                <w:bCs/>
                <w:color w:val="000000"/>
                <w:sz w:val="24"/>
                <w:szCs w:val="24"/>
                <w:lang w:val="bg-BG"/>
              </w:rPr>
            </w:pPr>
            <w:r w:rsidRPr="00C77DEE">
              <w:rPr>
                <w:b/>
                <w:noProof/>
                <w:color w:val="000000"/>
                <w:position w:val="6"/>
                <w:sz w:val="24"/>
                <w:szCs w:val="24"/>
                <w:lang w:val="bg-BG" w:eastAsia="ar-SA"/>
              </w:rPr>
              <w:t>Препратки към техническите параметри</w:t>
            </w:r>
          </w:p>
        </w:tc>
      </w:tr>
      <w:tr w:rsidR="0018551B" w:rsidRPr="00C77DEE" w:rsidTr="005D7D16">
        <w:trPr>
          <w:cantSplit/>
          <w:trHeight w:val="1478"/>
        </w:trPr>
        <w:tc>
          <w:tcPr>
            <w:tcW w:w="3686" w:type="dxa"/>
            <w:shd w:val="clear" w:color="auto" w:fill="auto"/>
            <w:vAlign w:val="bottom"/>
          </w:tcPr>
          <w:p w:rsidR="00C77DEE" w:rsidRPr="00C77DEE" w:rsidRDefault="00C77DEE" w:rsidP="00C77DEE">
            <w:pPr>
              <w:rPr>
                <w:b/>
                <w:bCs/>
                <w:sz w:val="24"/>
                <w:szCs w:val="24"/>
                <w:lang w:val="en-US" w:eastAsia="en-US"/>
              </w:rPr>
            </w:pPr>
            <w:r w:rsidRPr="00C77DEE">
              <w:rPr>
                <w:b/>
                <w:bCs/>
                <w:sz w:val="24"/>
                <w:szCs w:val="24"/>
              </w:rPr>
              <w:t>Векторен анализатор</w:t>
            </w:r>
            <w:r w:rsidRPr="00C77DEE">
              <w:rPr>
                <w:b/>
                <w:bCs/>
                <w:sz w:val="24"/>
                <w:szCs w:val="24"/>
              </w:rPr>
              <w:br/>
              <w:t>1</w:t>
            </w:r>
            <w:r w:rsidRPr="00C77DEE">
              <w:rPr>
                <w:sz w:val="24"/>
                <w:szCs w:val="24"/>
              </w:rPr>
              <w:t>. Честотен обхват: 10 MHz ÷ 40 GHz</w:t>
            </w:r>
            <w:r w:rsidRPr="00C77DEE">
              <w:rPr>
                <w:sz w:val="24"/>
                <w:szCs w:val="24"/>
              </w:rPr>
              <w:br/>
              <w:t>2. Температурна стабилност на честотата: (0 °C to +50 °C):    ≤ ±1 ppm</w:t>
            </w:r>
            <w:r w:rsidRPr="00C77DEE">
              <w:rPr>
                <w:sz w:val="24"/>
                <w:szCs w:val="24"/>
              </w:rPr>
              <w:br/>
              <w:t>3. Честотна грешка във времето (aging):         ≤ ±1 ppm/година</w:t>
            </w:r>
            <w:r w:rsidRPr="00C77DEE">
              <w:rPr>
                <w:sz w:val="24"/>
                <w:szCs w:val="24"/>
              </w:rPr>
              <w:br/>
              <w:t>4. Брой входове:              2</w:t>
            </w:r>
            <w:r w:rsidRPr="00C77DEE">
              <w:rPr>
                <w:sz w:val="24"/>
                <w:szCs w:val="24"/>
              </w:rPr>
              <w:br/>
              <w:t>5. Максимална изходна мощност:          &gt;5 dBm</w:t>
            </w:r>
            <w:r w:rsidRPr="00C77DEE">
              <w:rPr>
                <w:sz w:val="24"/>
                <w:szCs w:val="24"/>
              </w:rPr>
              <w:br/>
              <w:t xml:space="preserve">6. Максимален динамичен диапазон:          &gt;120dB </w:t>
            </w:r>
            <w:r w:rsidRPr="00C77DEE">
              <w:rPr>
                <w:sz w:val="24"/>
                <w:szCs w:val="24"/>
              </w:rPr>
              <w:br/>
              <w:t>7. Максимален брой точки при всяко измерване (trace):     ≥100 000</w:t>
            </w:r>
            <w:r w:rsidRPr="00C77DEE">
              <w:rPr>
                <w:sz w:val="24"/>
                <w:szCs w:val="24"/>
              </w:rPr>
              <w:br/>
              <w:t>8. Вграден дисплей:             &gt; 10 inch</w:t>
            </w:r>
            <w:r w:rsidRPr="00C77DEE">
              <w:rPr>
                <w:sz w:val="24"/>
                <w:szCs w:val="24"/>
              </w:rPr>
              <w:br/>
              <w:t>9. Възможност за анализ във времевата област (Time Domain Analyses)</w:t>
            </w:r>
            <w:r w:rsidRPr="00C77DEE">
              <w:rPr>
                <w:sz w:val="24"/>
                <w:szCs w:val="24"/>
              </w:rPr>
              <w:br/>
              <w:t xml:space="preserve">10. Възможност за  анализ тип “Eye Diagram”  </w:t>
            </w:r>
            <w:r w:rsidRPr="00C77DEE">
              <w:rPr>
                <w:sz w:val="24"/>
                <w:szCs w:val="24"/>
              </w:rPr>
              <w:br/>
              <w:t>11. Интерфейси: LAN, USB</w:t>
            </w:r>
            <w:r w:rsidRPr="00C77DEE">
              <w:rPr>
                <w:sz w:val="24"/>
                <w:szCs w:val="24"/>
              </w:rPr>
              <w:br/>
              <w:t>12. Възможност за измерване коефицент на шума (Noise figure)</w:t>
            </w:r>
            <w:r w:rsidRPr="00C77DEE">
              <w:rPr>
                <w:sz w:val="24"/>
                <w:szCs w:val="24"/>
              </w:rPr>
              <w:br/>
              <w:t>13. Калибрационен кит (open, short, Match,Through):       ÷0 Hz to 40 GHz</w:t>
            </w:r>
            <w:r w:rsidRPr="00C77DEE">
              <w:rPr>
                <w:sz w:val="24"/>
                <w:szCs w:val="24"/>
              </w:rPr>
              <w:br/>
              <w:t>14. Гаранционен срок:  ≥ 3 години</w:t>
            </w:r>
          </w:p>
          <w:p w:rsidR="0018551B" w:rsidRPr="00C77DEE" w:rsidRDefault="0018551B" w:rsidP="005D7D16">
            <w:pPr>
              <w:rPr>
                <w:iCs/>
                <w:sz w:val="24"/>
                <w:szCs w:val="24"/>
                <w:lang w:val="en-US"/>
              </w:rPr>
            </w:pPr>
          </w:p>
        </w:tc>
        <w:tc>
          <w:tcPr>
            <w:tcW w:w="3828" w:type="dxa"/>
            <w:shd w:val="clear" w:color="auto" w:fill="auto"/>
            <w:vAlign w:val="center"/>
          </w:tcPr>
          <w:p w:rsidR="0018551B" w:rsidRPr="00C77DEE" w:rsidRDefault="0018551B" w:rsidP="005D7D16">
            <w:pPr>
              <w:spacing w:after="160" w:line="259" w:lineRule="auto"/>
              <w:jc w:val="center"/>
              <w:rPr>
                <w:b/>
                <w:bCs/>
                <w:color w:val="000000"/>
                <w:sz w:val="24"/>
                <w:szCs w:val="24"/>
                <w:lang w:val="bg-BG"/>
              </w:rPr>
            </w:pPr>
          </w:p>
        </w:tc>
        <w:tc>
          <w:tcPr>
            <w:tcW w:w="2125" w:type="dxa"/>
            <w:shd w:val="clear" w:color="auto" w:fill="auto"/>
          </w:tcPr>
          <w:p w:rsidR="0018551B" w:rsidRPr="00C77DEE" w:rsidRDefault="0018551B" w:rsidP="005D7D16">
            <w:pPr>
              <w:spacing w:after="160" w:line="259" w:lineRule="auto"/>
              <w:rPr>
                <w:b/>
                <w:noProof/>
                <w:color w:val="000000"/>
                <w:position w:val="6"/>
                <w:sz w:val="24"/>
                <w:szCs w:val="24"/>
                <w:lang w:val="bg-BG" w:eastAsia="ar-SA"/>
              </w:rPr>
            </w:pPr>
          </w:p>
        </w:tc>
      </w:tr>
    </w:tbl>
    <w:p w:rsidR="00247D90" w:rsidRDefault="005D7D16" w:rsidP="00247D90">
      <w:pPr>
        <w:suppressAutoHyphens/>
        <w:spacing w:before="120" w:line="276" w:lineRule="auto"/>
        <w:ind w:firstLine="709"/>
        <w:jc w:val="both"/>
        <w:rPr>
          <w:b/>
          <w:bCs/>
          <w:i/>
          <w:iCs/>
          <w:noProof/>
          <w:color w:val="000000"/>
          <w:position w:val="7"/>
          <w:sz w:val="24"/>
          <w:szCs w:val="24"/>
          <w:lang w:val="bg-BG" w:eastAsia="ar-SA"/>
        </w:rPr>
      </w:pPr>
      <w:r>
        <w:rPr>
          <w:b/>
          <w:bCs/>
          <w:i/>
          <w:noProof/>
          <w:color w:val="000000"/>
          <w:position w:val="7"/>
          <w:sz w:val="24"/>
          <w:szCs w:val="24"/>
          <w:lang w:val="bg-BG" w:eastAsia="ar-SA"/>
        </w:rPr>
        <w:br w:type="textWrapping" w:clear="all"/>
      </w:r>
      <w:r w:rsidR="00247D90">
        <w:rPr>
          <w:b/>
          <w:bCs/>
          <w:i/>
          <w:noProof/>
          <w:color w:val="000000"/>
          <w:position w:val="7"/>
          <w:sz w:val="24"/>
          <w:szCs w:val="24"/>
          <w:lang w:val="bg-BG" w:eastAsia="ar-SA"/>
        </w:rPr>
        <w:t xml:space="preserve">*В колона „Препратки към техническите параметри“ се посочва номер на страницата от Техническото предложение, на която е приложено </w:t>
      </w:r>
      <w:r w:rsidR="00247D90">
        <w:rPr>
          <w:b/>
          <w:i/>
          <w:noProof/>
          <w:color w:val="000000"/>
          <w:position w:val="7"/>
          <w:sz w:val="24"/>
          <w:szCs w:val="24"/>
          <w:lang w:val="bg-BG" w:eastAsia="ar-SA"/>
        </w:rPr>
        <w:t>кратко описание и/или технически материали на български език на предлаганото оборудване предмет на обособената позиция. Посочените от участника материали трябва да доказват техническите параметри на анализатора, без цени.</w:t>
      </w:r>
    </w:p>
    <w:p w:rsidR="00247D90" w:rsidRPr="00D61F08" w:rsidRDefault="00247D90" w:rsidP="00247D90">
      <w:pPr>
        <w:suppressAutoHyphens/>
        <w:spacing w:before="120"/>
        <w:ind w:firstLine="709"/>
        <w:jc w:val="both"/>
        <w:rPr>
          <w:noProof/>
          <w:color w:val="000000"/>
          <w:position w:val="7"/>
          <w:sz w:val="24"/>
          <w:szCs w:val="24"/>
          <w:lang w:val="bg-BG" w:eastAsia="ar-SA"/>
        </w:rPr>
      </w:pPr>
      <w:r>
        <w:rPr>
          <w:noProof/>
          <w:color w:val="000000"/>
          <w:position w:val="7"/>
          <w:sz w:val="24"/>
          <w:szCs w:val="24"/>
          <w:lang w:val="bg-BG" w:eastAsia="ar-SA"/>
        </w:rPr>
        <w:lastRenderedPageBreak/>
        <w:t xml:space="preserve">1. Срокът за </w:t>
      </w:r>
      <w:r>
        <w:rPr>
          <w:bCs/>
          <w:iCs/>
          <w:noProof/>
          <w:color w:val="000000"/>
          <w:position w:val="7"/>
          <w:sz w:val="24"/>
          <w:szCs w:val="24"/>
          <w:lang w:val="bg-BG" w:eastAsia="ar-SA"/>
        </w:rPr>
        <w:t>доставка е до</w:t>
      </w:r>
      <w:r>
        <w:rPr>
          <w:i/>
          <w:noProof/>
          <w:color w:val="000000"/>
          <w:position w:val="7"/>
          <w:sz w:val="24"/>
          <w:szCs w:val="24"/>
          <w:lang w:val="bg-BG" w:eastAsia="ar-SA"/>
        </w:rPr>
        <w:t xml:space="preserve"> ……………</w:t>
      </w:r>
      <w:r>
        <w:rPr>
          <w:i/>
          <w:noProof/>
          <w:color w:val="000000"/>
          <w:position w:val="7"/>
          <w:sz w:val="24"/>
          <w:szCs w:val="24"/>
          <w:lang w:val="en-US" w:eastAsia="ar-SA"/>
        </w:rPr>
        <w:t>(</w:t>
      </w:r>
      <w:r>
        <w:rPr>
          <w:i/>
          <w:noProof/>
          <w:color w:val="000000"/>
          <w:position w:val="7"/>
          <w:sz w:val="24"/>
          <w:szCs w:val="24"/>
          <w:lang w:val="bg-BG" w:eastAsia="ar-SA"/>
        </w:rPr>
        <w:t>максимум</w:t>
      </w:r>
      <w:r>
        <w:rPr>
          <w:i/>
          <w:noProof/>
          <w:color w:val="000000"/>
          <w:position w:val="7"/>
          <w:sz w:val="24"/>
          <w:szCs w:val="24"/>
          <w:lang w:val="en-US" w:eastAsia="ar-SA"/>
        </w:rPr>
        <w:t xml:space="preserve"> 180)</w:t>
      </w:r>
      <w:r>
        <w:rPr>
          <w:noProof/>
          <w:color w:val="000000"/>
          <w:position w:val="7"/>
          <w:sz w:val="24"/>
          <w:szCs w:val="24"/>
          <w:lang w:val="en-US" w:eastAsia="ar-SA"/>
        </w:rPr>
        <w:t xml:space="preserve"> </w:t>
      </w:r>
      <w:r>
        <w:rPr>
          <w:noProof/>
          <w:color w:val="000000"/>
          <w:position w:val="7"/>
          <w:sz w:val="24"/>
          <w:szCs w:val="24"/>
          <w:lang w:val="bg-BG" w:eastAsia="ar-SA"/>
        </w:rPr>
        <w:t xml:space="preserve">календарни дни, считано от регистрирането на договора в деловодната система на Възложителя. Предложеният от нас гаранионен срок е …………. </w:t>
      </w:r>
      <w:r>
        <w:rPr>
          <w:noProof/>
          <w:color w:val="000000"/>
          <w:position w:val="7"/>
          <w:sz w:val="24"/>
          <w:szCs w:val="24"/>
          <w:lang w:val="en-GB" w:eastAsia="ar-SA"/>
        </w:rPr>
        <w:t>(</w:t>
      </w:r>
      <w:r>
        <w:rPr>
          <w:i/>
          <w:noProof/>
          <w:color w:val="000000"/>
          <w:position w:val="7"/>
          <w:sz w:val="24"/>
          <w:szCs w:val="24"/>
          <w:lang w:val="bg-BG" w:eastAsia="ar-SA"/>
        </w:rPr>
        <w:t>минимум 36</w:t>
      </w:r>
      <w:r>
        <w:rPr>
          <w:noProof/>
          <w:color w:val="000000"/>
          <w:position w:val="7"/>
          <w:sz w:val="24"/>
          <w:szCs w:val="24"/>
          <w:lang w:val="en-GB" w:eastAsia="ar-SA"/>
        </w:rPr>
        <w:t xml:space="preserve">) </w:t>
      </w:r>
      <w:r>
        <w:rPr>
          <w:noProof/>
          <w:color w:val="000000"/>
          <w:position w:val="7"/>
          <w:sz w:val="24"/>
          <w:szCs w:val="24"/>
          <w:lang w:val="bg-BG" w:eastAsia="ar-SA"/>
        </w:rPr>
        <w:t>месеца, считано от датата на подписване на Приемо-предавателния протокол, удостоверяващ доставката.</w:t>
      </w:r>
      <w:r w:rsidR="00D61F08">
        <w:rPr>
          <w:noProof/>
          <w:color w:val="000000"/>
          <w:position w:val="7"/>
          <w:sz w:val="24"/>
          <w:szCs w:val="24"/>
          <w:lang w:val="en-US" w:eastAsia="ar-SA"/>
        </w:rPr>
        <w:t xml:space="preserve"> </w:t>
      </w:r>
      <w:r w:rsidR="00D61F08">
        <w:rPr>
          <w:noProof/>
          <w:color w:val="000000"/>
          <w:position w:val="7"/>
          <w:sz w:val="24"/>
          <w:szCs w:val="24"/>
          <w:lang w:val="bg-BG" w:eastAsia="ar-SA"/>
        </w:rPr>
        <w:t>Гаранционната поддръжка се извършва при условията и сроковете, посочени в Техническата спецификация и проекта на договор.</w:t>
      </w:r>
      <w:r w:rsidR="00A32C79">
        <w:rPr>
          <w:noProof/>
          <w:color w:val="000000"/>
          <w:position w:val="7"/>
          <w:sz w:val="24"/>
          <w:szCs w:val="24"/>
          <w:lang w:val="bg-BG" w:eastAsia="ar-SA"/>
        </w:rPr>
        <w:t xml:space="preserve"> </w:t>
      </w:r>
    </w:p>
    <w:p w:rsidR="00247D90" w:rsidRDefault="00247D90" w:rsidP="00247D90">
      <w:pPr>
        <w:suppressAutoHyphens/>
        <w:spacing w:before="120"/>
        <w:ind w:firstLine="709"/>
        <w:jc w:val="both"/>
        <w:rPr>
          <w:noProof/>
          <w:color w:val="000000"/>
          <w:position w:val="7"/>
          <w:sz w:val="24"/>
          <w:szCs w:val="24"/>
          <w:lang w:val="bg-BG" w:eastAsia="ar-SA"/>
        </w:rPr>
      </w:pPr>
      <w:r>
        <w:rPr>
          <w:noProof/>
          <w:color w:val="000000"/>
          <w:position w:val="7"/>
          <w:sz w:val="24"/>
          <w:szCs w:val="24"/>
          <w:lang w:val="bg-BG" w:eastAsia="ar-SA"/>
        </w:rPr>
        <w:t>2. За обезпечаване на задълженията си по договора за възлагане на обществената поръчка, преди подписване на договора ще предоставим на Възложителя гаранция за изпълнение в размер на 3% (три процента) от стойността на договора без ДДС, както и гаранция за аваносово предоставените средства, при условията, посочени в проекта на договор към документацията за участие.</w:t>
      </w:r>
      <w:r>
        <w:rPr>
          <w:noProof/>
          <w:color w:val="000000"/>
          <w:position w:val="7"/>
          <w:sz w:val="24"/>
          <w:szCs w:val="24"/>
          <w:lang w:val="en-US" w:eastAsia="ar-SA"/>
        </w:rPr>
        <w:t xml:space="preserve"> </w:t>
      </w:r>
      <w:r>
        <w:rPr>
          <w:i/>
          <w:noProof/>
          <w:color w:val="000000"/>
          <w:position w:val="7"/>
          <w:sz w:val="24"/>
          <w:szCs w:val="24"/>
          <w:lang w:val="en-US" w:eastAsia="ar-SA"/>
        </w:rPr>
        <w:t>Ако Изпълнителят не желае авансово плащане, отпада задължението на последният да осигури гаранция обезпечаваща авансово предоставени средства</w:t>
      </w:r>
      <w:r>
        <w:rPr>
          <w:noProof/>
          <w:color w:val="000000"/>
          <w:position w:val="7"/>
          <w:sz w:val="24"/>
          <w:szCs w:val="24"/>
          <w:lang w:val="bg-BG" w:eastAsia="ar-SA"/>
        </w:rPr>
        <w:t>.</w:t>
      </w:r>
    </w:p>
    <w:p w:rsidR="00247D90" w:rsidRDefault="00247D90" w:rsidP="00247D90">
      <w:pPr>
        <w:suppressAutoHyphens/>
        <w:spacing w:before="120"/>
        <w:ind w:firstLine="709"/>
        <w:jc w:val="both"/>
        <w:rPr>
          <w:noProof/>
          <w:color w:val="000000"/>
          <w:position w:val="7"/>
          <w:sz w:val="24"/>
          <w:szCs w:val="24"/>
          <w:lang w:val="bg-BG" w:eastAsia="ar-SA"/>
        </w:rPr>
      </w:pPr>
      <w:r>
        <w:rPr>
          <w:noProof/>
          <w:color w:val="000000"/>
          <w:position w:val="7"/>
          <w:sz w:val="24"/>
          <w:szCs w:val="24"/>
          <w:lang w:val="bg-BG" w:eastAsia="ar-SA"/>
        </w:rPr>
        <w:t>3. Предлагаме да изпълним поръчката в пълно съответствие с Техническата спецификация за обособената позиция, изискванията на Възложителя и действащата нормативна уредба. Декларираме, че сме съгласни с поставените от Възложителя условия и ги приемаме без възражения.</w:t>
      </w:r>
    </w:p>
    <w:p w:rsidR="00247D90" w:rsidRDefault="00247D90" w:rsidP="00247D90">
      <w:pPr>
        <w:tabs>
          <w:tab w:val="center" w:pos="5136"/>
        </w:tabs>
        <w:suppressAutoHyphens/>
        <w:spacing w:before="120"/>
        <w:ind w:firstLine="708"/>
        <w:jc w:val="both"/>
        <w:rPr>
          <w:noProof/>
          <w:color w:val="000000"/>
          <w:position w:val="7"/>
          <w:sz w:val="24"/>
          <w:szCs w:val="24"/>
          <w:lang w:val="bg-BG" w:eastAsia="ar-SA"/>
        </w:rPr>
      </w:pPr>
      <w:r>
        <w:rPr>
          <w:noProof/>
          <w:color w:val="000000"/>
          <w:position w:val="7"/>
          <w:sz w:val="24"/>
          <w:szCs w:val="24"/>
          <w:lang w:val="bg-BG" w:eastAsia="ar-SA"/>
        </w:rPr>
        <w:t>4. Декларирам, че:</w:t>
      </w:r>
      <w:r>
        <w:rPr>
          <w:noProof/>
          <w:color w:val="000000"/>
          <w:position w:val="7"/>
          <w:sz w:val="24"/>
          <w:szCs w:val="24"/>
          <w:lang w:val="bg-BG" w:eastAsia="ar-SA"/>
        </w:rPr>
        <w:tab/>
      </w:r>
    </w:p>
    <w:p w:rsidR="00247D90" w:rsidRDefault="00247D90" w:rsidP="00247D90">
      <w:pPr>
        <w:numPr>
          <w:ilvl w:val="0"/>
          <w:numId w:val="21"/>
        </w:numPr>
        <w:suppressAutoHyphens/>
        <w:spacing w:before="120"/>
        <w:jc w:val="both"/>
        <w:rPr>
          <w:bCs/>
          <w:iCs/>
          <w:noProof/>
          <w:color w:val="000000"/>
          <w:position w:val="7"/>
          <w:sz w:val="24"/>
          <w:szCs w:val="24"/>
          <w:lang w:val="bg-BG" w:eastAsia="ar-SA"/>
        </w:rPr>
      </w:pPr>
      <w:r>
        <w:rPr>
          <w:bCs/>
          <w:iCs/>
          <w:noProof/>
          <w:color w:val="000000"/>
          <w:position w:val="7"/>
          <w:sz w:val="24"/>
          <w:szCs w:val="24"/>
          <w:lang w:val="bg-BG" w:eastAsia="ar-SA"/>
        </w:rPr>
        <w:t>Доставеният анализатор ще бъде нов, неупотребяван, в оригинална фабрична опаковка;</w:t>
      </w:r>
    </w:p>
    <w:p w:rsidR="00247D90" w:rsidRDefault="00247D90" w:rsidP="00247D90">
      <w:pPr>
        <w:numPr>
          <w:ilvl w:val="0"/>
          <w:numId w:val="21"/>
        </w:numPr>
        <w:suppressAutoHyphens/>
        <w:spacing w:before="120"/>
        <w:jc w:val="both"/>
        <w:rPr>
          <w:bCs/>
          <w:iCs/>
          <w:noProof/>
          <w:color w:val="000000"/>
          <w:position w:val="7"/>
          <w:sz w:val="24"/>
          <w:szCs w:val="24"/>
          <w:lang w:val="bg-BG" w:eastAsia="ar-SA"/>
        </w:rPr>
      </w:pPr>
      <w:r>
        <w:rPr>
          <w:bCs/>
          <w:iCs/>
          <w:noProof/>
          <w:color w:val="000000"/>
          <w:position w:val="7"/>
          <w:sz w:val="24"/>
          <w:szCs w:val="24"/>
          <w:lang w:val="bg-BG" w:eastAsia="ar-SA"/>
        </w:rPr>
        <w:t>Доставеният анализатор ще е комплектован с необходимите елементи, така че да е работоспособен и да изпълнява функциите, заложени в спецификацията. Ако се окаже, че анализаторът не може да изпълнява дадена функция поради недостиг или липса на съответните елементи, същите ще бъдат доставени за сметка на Изпълнителя;</w:t>
      </w:r>
    </w:p>
    <w:p w:rsidR="00247D90" w:rsidRDefault="00247D90" w:rsidP="00247D90">
      <w:pPr>
        <w:numPr>
          <w:ilvl w:val="0"/>
          <w:numId w:val="21"/>
        </w:numPr>
        <w:tabs>
          <w:tab w:val="num" w:pos="1426"/>
        </w:tabs>
        <w:suppressAutoHyphens/>
        <w:spacing w:before="120"/>
        <w:jc w:val="both"/>
        <w:rPr>
          <w:bCs/>
          <w:iCs/>
          <w:noProof/>
          <w:color w:val="000000"/>
          <w:position w:val="7"/>
          <w:sz w:val="24"/>
          <w:szCs w:val="24"/>
          <w:lang w:val="bg-BG" w:eastAsia="ar-SA"/>
        </w:rPr>
      </w:pPr>
      <w:r>
        <w:rPr>
          <w:bCs/>
          <w:iCs/>
          <w:noProof/>
          <w:color w:val="000000"/>
          <w:position w:val="7"/>
          <w:sz w:val="24"/>
          <w:szCs w:val="24"/>
          <w:lang w:val="bg-BG" w:eastAsia="ar-SA"/>
        </w:rPr>
        <w:t>В случай на спиране на производството на предложения анализатор преди сключване на договора поради внедряване на нови технологии, ще доставим ана</w:t>
      </w:r>
      <w:r w:rsidR="005C2397">
        <w:rPr>
          <w:bCs/>
          <w:iCs/>
          <w:noProof/>
          <w:color w:val="000000"/>
          <w:position w:val="7"/>
          <w:sz w:val="24"/>
          <w:szCs w:val="24"/>
          <w:lang w:val="bg-BG" w:eastAsia="ar-SA"/>
        </w:rPr>
        <w:t xml:space="preserve">лизатор </w:t>
      </w:r>
      <w:r>
        <w:rPr>
          <w:bCs/>
          <w:iCs/>
          <w:noProof/>
          <w:color w:val="000000"/>
          <w:position w:val="7"/>
          <w:sz w:val="24"/>
          <w:szCs w:val="24"/>
          <w:lang w:val="bg-BG" w:eastAsia="ar-SA"/>
        </w:rPr>
        <w:t>със същите или по-добри характеристики.</w:t>
      </w:r>
    </w:p>
    <w:p w:rsidR="000320F8" w:rsidRPr="00A32C79" w:rsidRDefault="000320F8" w:rsidP="000320F8">
      <w:pPr>
        <w:numPr>
          <w:ilvl w:val="0"/>
          <w:numId w:val="17"/>
        </w:numPr>
        <w:spacing w:before="120" w:after="120"/>
        <w:jc w:val="both"/>
        <w:rPr>
          <w:bCs/>
          <w:sz w:val="24"/>
          <w:lang w:val="bg-BG"/>
        </w:rPr>
      </w:pPr>
      <w:r w:rsidRPr="00A32C79">
        <w:rPr>
          <w:bCs/>
          <w:sz w:val="24"/>
          <w:lang w:val="bg-BG"/>
        </w:rPr>
        <w:t>след сключване на договора ще осигуря</w:t>
      </w:r>
      <w:r w:rsidRPr="00A32C79">
        <w:rPr>
          <w:bCs/>
          <w:iCs/>
          <w:sz w:val="24"/>
          <w:lang w:val="bg-BG"/>
        </w:rPr>
        <w:t xml:space="preserve"> сервизна база на територията на Република България и/или на Европейския съюз, </w:t>
      </w:r>
      <w:r w:rsidRPr="00A32C79">
        <w:rPr>
          <w:bCs/>
          <w:sz w:val="24"/>
          <w:lang w:val="bg-BG"/>
        </w:rPr>
        <w:t>за което</w:t>
      </w:r>
      <w:r w:rsidRPr="00A32C79">
        <w:rPr>
          <w:bCs/>
          <w:iCs/>
          <w:sz w:val="24"/>
          <w:lang w:val="bg-BG"/>
        </w:rPr>
        <w:t xml:space="preserve"> в срок до 10 дни, считано от датата на сключване на договора писмено </w:t>
      </w:r>
      <w:r w:rsidRPr="00A32C79">
        <w:rPr>
          <w:bCs/>
          <w:sz w:val="24"/>
          <w:lang w:val="bg-BG"/>
        </w:rPr>
        <w:t xml:space="preserve">ще </w:t>
      </w:r>
      <w:r w:rsidRPr="00A32C79">
        <w:rPr>
          <w:bCs/>
          <w:iCs/>
          <w:sz w:val="24"/>
          <w:lang w:val="bg-BG"/>
        </w:rPr>
        <w:t>информирам Възложителя за местонахождението и контактите на съответнат</w:t>
      </w:r>
      <w:r w:rsidR="00A32C79">
        <w:rPr>
          <w:bCs/>
          <w:iCs/>
          <w:sz w:val="24"/>
          <w:lang w:val="bg-BG"/>
        </w:rPr>
        <w:t>а</w:t>
      </w:r>
      <w:bookmarkStart w:id="0" w:name="_GoBack"/>
      <w:bookmarkEnd w:id="0"/>
      <w:r w:rsidRPr="00A32C79">
        <w:rPr>
          <w:bCs/>
          <w:iCs/>
          <w:sz w:val="24"/>
          <w:lang w:val="bg-BG"/>
        </w:rPr>
        <w:t xml:space="preserve"> сервизна база.</w:t>
      </w:r>
    </w:p>
    <w:p w:rsidR="005C2397" w:rsidRDefault="005C2397" w:rsidP="005C2397">
      <w:pPr>
        <w:suppressAutoHyphens/>
        <w:spacing w:before="120"/>
        <w:ind w:left="720"/>
        <w:jc w:val="both"/>
        <w:rPr>
          <w:bCs/>
          <w:iCs/>
          <w:noProof/>
          <w:color w:val="000000"/>
          <w:position w:val="7"/>
          <w:sz w:val="24"/>
          <w:szCs w:val="24"/>
          <w:lang w:val="bg-BG" w:eastAsia="ar-SA"/>
        </w:rPr>
      </w:pPr>
    </w:p>
    <w:p w:rsidR="00247D90" w:rsidRDefault="00247D90" w:rsidP="00247D90">
      <w:pPr>
        <w:suppressAutoHyphens/>
        <w:spacing w:before="120"/>
        <w:ind w:firstLine="709"/>
        <w:jc w:val="both"/>
        <w:rPr>
          <w:noProof/>
          <w:color w:val="000000"/>
          <w:position w:val="7"/>
          <w:sz w:val="24"/>
          <w:szCs w:val="24"/>
          <w:lang w:val="bg-BG" w:eastAsia="ar-SA"/>
        </w:rPr>
      </w:pPr>
      <w:r>
        <w:rPr>
          <w:noProof/>
          <w:color w:val="000000"/>
          <w:position w:val="7"/>
          <w:sz w:val="24"/>
          <w:szCs w:val="24"/>
          <w:lang w:val="bg-BG" w:eastAsia="ar-SA"/>
        </w:rPr>
        <w:t>5. Към настоящото техническо предложение прилагам кратко описание и/или технически материали на български език на предлагания анализатор.</w:t>
      </w:r>
    </w:p>
    <w:p w:rsidR="00247D90" w:rsidRDefault="00247D90" w:rsidP="00247D90">
      <w:pPr>
        <w:suppressAutoHyphens/>
        <w:spacing w:before="120"/>
        <w:ind w:firstLine="709"/>
        <w:jc w:val="both"/>
        <w:rPr>
          <w:noProof/>
          <w:color w:val="000000"/>
          <w:position w:val="7"/>
          <w:sz w:val="24"/>
          <w:szCs w:val="24"/>
          <w:lang w:val="bg-BG" w:eastAsia="ar-SA"/>
        </w:rPr>
      </w:pPr>
    </w:p>
    <w:p w:rsidR="00247D90" w:rsidRDefault="00247D90" w:rsidP="00247D90">
      <w:pPr>
        <w:suppressAutoHyphens/>
        <w:spacing w:before="120"/>
        <w:ind w:firstLine="709"/>
        <w:jc w:val="both"/>
        <w:rPr>
          <w:b/>
          <w:noProof/>
          <w:color w:val="000000"/>
          <w:position w:val="7"/>
          <w:sz w:val="24"/>
          <w:szCs w:val="24"/>
          <w:lang w:val="bg-BG" w:eastAsia="ar-SA"/>
        </w:rPr>
      </w:pPr>
      <w:r>
        <w:rPr>
          <w:b/>
          <w:noProof/>
          <w:color w:val="000000"/>
          <w:position w:val="7"/>
          <w:sz w:val="24"/>
          <w:szCs w:val="24"/>
          <w:lang w:val="bg-BG" w:eastAsia="ar-SA"/>
        </w:rPr>
        <w:t>Приложения:</w:t>
      </w:r>
    </w:p>
    <w:p w:rsidR="00247D90" w:rsidRDefault="00247D90" w:rsidP="00247D90">
      <w:pPr>
        <w:suppressAutoHyphens/>
        <w:spacing w:before="120"/>
        <w:ind w:firstLine="709"/>
        <w:jc w:val="both"/>
        <w:rPr>
          <w:b/>
          <w:noProof/>
          <w:color w:val="000000"/>
          <w:position w:val="7"/>
          <w:sz w:val="24"/>
          <w:szCs w:val="24"/>
          <w:lang w:val="bg-BG" w:eastAsia="ar-SA"/>
        </w:rPr>
      </w:pPr>
      <w:r>
        <w:rPr>
          <w:b/>
          <w:noProof/>
          <w:color w:val="000000"/>
          <w:position w:val="7"/>
          <w:sz w:val="24"/>
          <w:szCs w:val="24"/>
          <w:lang w:val="bg-BG" w:eastAsia="ar-SA"/>
        </w:rPr>
        <w:t>1 …………</w:t>
      </w:r>
    </w:p>
    <w:p w:rsidR="00247D90" w:rsidRDefault="00247D90" w:rsidP="00247D90">
      <w:pPr>
        <w:suppressAutoHyphens/>
        <w:spacing w:before="120"/>
        <w:ind w:firstLine="709"/>
        <w:jc w:val="both"/>
        <w:rPr>
          <w:b/>
          <w:noProof/>
          <w:color w:val="000000"/>
          <w:position w:val="7"/>
          <w:sz w:val="24"/>
          <w:szCs w:val="24"/>
          <w:lang w:val="bg-BG" w:eastAsia="ar-SA"/>
        </w:rPr>
      </w:pPr>
      <w:r>
        <w:rPr>
          <w:b/>
          <w:noProof/>
          <w:color w:val="000000"/>
          <w:position w:val="7"/>
          <w:sz w:val="24"/>
          <w:szCs w:val="24"/>
          <w:lang w:val="bg-BG" w:eastAsia="ar-SA"/>
        </w:rPr>
        <w:t>2 ……………….</w:t>
      </w:r>
    </w:p>
    <w:p w:rsidR="00247D90" w:rsidRDefault="00247D90" w:rsidP="00247D90">
      <w:pPr>
        <w:suppressAutoHyphens/>
        <w:spacing w:before="120"/>
        <w:ind w:left="1069"/>
        <w:contextualSpacing/>
        <w:jc w:val="both"/>
        <w:rPr>
          <w:rFonts w:eastAsia="MS Mincho"/>
          <w:i/>
          <w:noProof/>
          <w:color w:val="000000"/>
          <w:position w:val="7"/>
          <w:sz w:val="24"/>
          <w:szCs w:val="24"/>
          <w:lang w:val="bg-BG" w:eastAsia="ar-SA"/>
        </w:rPr>
      </w:pPr>
      <w:r>
        <w:rPr>
          <w:rFonts w:eastAsia="MS Mincho"/>
          <w:i/>
          <w:noProof/>
          <w:color w:val="000000"/>
          <w:position w:val="7"/>
          <w:sz w:val="24"/>
          <w:szCs w:val="24"/>
          <w:lang w:val="bg-BG" w:eastAsia="ar-SA"/>
        </w:rPr>
        <w:t>Изброяват се и се прилагат като самостоятелни документи.</w:t>
      </w:r>
    </w:p>
    <w:p w:rsidR="00247D90" w:rsidRDefault="00247D90" w:rsidP="00247D90">
      <w:pPr>
        <w:suppressAutoHyphens/>
        <w:spacing w:before="120"/>
        <w:ind w:left="1069"/>
        <w:contextualSpacing/>
        <w:jc w:val="both"/>
        <w:rPr>
          <w:rFonts w:eastAsia="MS Mincho"/>
          <w:i/>
          <w:noProof/>
          <w:color w:val="000000"/>
          <w:position w:val="7"/>
          <w:sz w:val="24"/>
          <w:szCs w:val="24"/>
          <w:lang w:val="bg-BG" w:eastAsia="ar-SA"/>
        </w:rPr>
      </w:pPr>
    </w:p>
    <w:p w:rsidR="00247D90" w:rsidRDefault="00247D90" w:rsidP="00247D90">
      <w:pPr>
        <w:suppressAutoHyphens/>
        <w:ind w:firstLine="706"/>
        <w:jc w:val="both"/>
        <w:rPr>
          <w:i/>
          <w:noProof/>
          <w:color w:val="000000"/>
          <w:position w:val="7"/>
          <w:sz w:val="24"/>
          <w:szCs w:val="24"/>
          <w:lang w:val="bg-BG" w:eastAsia="ar-SA"/>
        </w:rPr>
      </w:pPr>
      <w:r>
        <w:rPr>
          <w:i/>
          <w:noProof/>
          <w:color w:val="000000"/>
          <w:position w:val="7"/>
          <w:sz w:val="24"/>
          <w:szCs w:val="24"/>
          <w:lang w:val="bg-BG" w:eastAsia="ar-SA"/>
        </w:rPr>
        <w:t xml:space="preserve">Забележка: </w:t>
      </w:r>
    </w:p>
    <w:p w:rsidR="00247D90" w:rsidRDefault="00247D90" w:rsidP="00247D90">
      <w:pPr>
        <w:suppressAutoHyphens/>
        <w:ind w:firstLine="706"/>
        <w:jc w:val="both"/>
        <w:rPr>
          <w:i/>
          <w:noProof/>
          <w:color w:val="000000"/>
          <w:position w:val="7"/>
          <w:sz w:val="24"/>
          <w:szCs w:val="24"/>
          <w:lang w:val="bg-BG" w:eastAsia="ar-SA"/>
        </w:rPr>
      </w:pPr>
      <w:r>
        <w:rPr>
          <w:i/>
          <w:noProof/>
          <w:color w:val="000000"/>
          <w:position w:val="7"/>
          <w:sz w:val="24"/>
          <w:szCs w:val="24"/>
          <w:lang w:val="bg-BG" w:eastAsia="ar-SA"/>
        </w:rPr>
        <w:t xml:space="preserve">При изготвяне на предложението си за изпълнение на поръчката всеки участник следва да се ръководи от всички изисквания на документацията техническата </w:t>
      </w:r>
      <w:r>
        <w:rPr>
          <w:i/>
          <w:noProof/>
          <w:color w:val="000000"/>
          <w:position w:val="7"/>
          <w:sz w:val="24"/>
          <w:szCs w:val="24"/>
          <w:lang w:val="bg-BG" w:eastAsia="ar-SA"/>
        </w:rPr>
        <w:lastRenderedPageBreak/>
        <w:t>спецификация. Предложението за изпълнение на поръчката следва да е съобразено с насоките, дадени в Указанията за подготовка на офертите и Техническите спецификации. В колона „Препратки към техническите параметри“ се посочва номер на страницата от Техническото предложение, на която е приложено кратко описание и/или технически материали на български език на предлагания анализатор. Приложените от участника материали трябва да доказват техническите параметри, без цени. Ако участник не представи Предложение за изпълнение на поръчката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 Когато Предложението за изпълнение на поръчката не съответства на Ценовото предложение, участникът се отстранява.</w:t>
      </w:r>
    </w:p>
    <w:p w:rsidR="00247D90" w:rsidRDefault="00247D90" w:rsidP="00247D90">
      <w:pPr>
        <w:suppressAutoHyphens/>
        <w:spacing w:before="120"/>
        <w:ind w:firstLine="709"/>
        <w:jc w:val="both"/>
        <w:rPr>
          <w:b/>
          <w:noProof/>
          <w:color w:val="000000"/>
          <w:position w:val="7"/>
          <w:sz w:val="24"/>
          <w:szCs w:val="24"/>
          <w:lang w:val="bg-BG" w:eastAsia="ar-SA"/>
        </w:rPr>
      </w:pPr>
    </w:p>
    <w:p w:rsidR="00247D90" w:rsidRDefault="00247D90" w:rsidP="00247D90">
      <w:pPr>
        <w:jc w:val="both"/>
        <w:rPr>
          <w:sz w:val="24"/>
          <w:szCs w:val="24"/>
          <w:lang w:val="bg-BG"/>
        </w:rPr>
      </w:pPr>
      <w:r>
        <w:rPr>
          <w:sz w:val="24"/>
          <w:szCs w:val="24"/>
          <w:lang w:val="bg-BG"/>
        </w:rPr>
        <w:t>Дата: ….....................</w:t>
      </w:r>
      <w:r>
        <w:rPr>
          <w:sz w:val="24"/>
          <w:szCs w:val="24"/>
          <w:lang w:val="bg-BG"/>
        </w:rPr>
        <w:tab/>
      </w:r>
      <w:r>
        <w:rPr>
          <w:sz w:val="24"/>
          <w:szCs w:val="24"/>
          <w:lang w:val="bg-BG"/>
        </w:rPr>
        <w:tab/>
        <w:t>………………................................................................................</w:t>
      </w:r>
    </w:p>
    <w:p w:rsidR="00247D90" w:rsidRDefault="00247D90" w:rsidP="00247D90">
      <w:pPr>
        <w:jc w:val="both"/>
        <w:rPr>
          <w:i/>
          <w:sz w:val="24"/>
          <w:szCs w:val="24"/>
          <w:lang w:val="bg-BG"/>
        </w:rPr>
      </w:pPr>
      <w:r>
        <w:rPr>
          <w:sz w:val="24"/>
          <w:szCs w:val="24"/>
          <w:lang w:val="bg-BG"/>
        </w:rPr>
        <w:tab/>
      </w:r>
      <w:r>
        <w:rPr>
          <w:sz w:val="24"/>
          <w:szCs w:val="24"/>
          <w:lang w:val="bg-BG"/>
        </w:rPr>
        <w:tab/>
        <w:t xml:space="preserve">     </w:t>
      </w:r>
      <w:r>
        <w:rPr>
          <w:i/>
          <w:sz w:val="24"/>
          <w:szCs w:val="24"/>
          <w:lang w:val="bg-BG"/>
        </w:rPr>
        <w:t>(подпис на лицето, представляващо участника, по възможност печат)</w:t>
      </w:r>
    </w:p>
    <w:p w:rsidR="00247D90" w:rsidRDefault="00247D90" w:rsidP="00247D90">
      <w:pPr>
        <w:jc w:val="both"/>
        <w:rPr>
          <w:sz w:val="24"/>
          <w:szCs w:val="24"/>
          <w:lang w:val="bg-BG"/>
        </w:rPr>
      </w:pPr>
      <w:r>
        <w:rPr>
          <w:sz w:val="24"/>
          <w:szCs w:val="24"/>
          <w:lang w:val="bg-BG"/>
        </w:rPr>
        <w:tab/>
      </w:r>
      <w:r>
        <w:rPr>
          <w:sz w:val="24"/>
          <w:szCs w:val="24"/>
          <w:lang w:val="bg-BG"/>
        </w:rPr>
        <w:tab/>
      </w:r>
      <w:r>
        <w:rPr>
          <w:sz w:val="24"/>
          <w:szCs w:val="24"/>
          <w:lang w:val="bg-BG"/>
        </w:rPr>
        <w:tab/>
      </w:r>
      <w:r>
        <w:rPr>
          <w:sz w:val="24"/>
          <w:szCs w:val="24"/>
          <w:lang w:val="bg-BG"/>
        </w:rPr>
        <w:tab/>
        <w:t>……………………………………………………………………</w:t>
      </w:r>
    </w:p>
    <w:p w:rsidR="00247D90" w:rsidRDefault="00247D90" w:rsidP="00247D90">
      <w:pPr>
        <w:jc w:val="both"/>
        <w:rPr>
          <w:i/>
          <w:sz w:val="24"/>
          <w:szCs w:val="24"/>
          <w:lang w:val="bg-BG"/>
        </w:rPr>
      </w:pPr>
      <w:r>
        <w:rPr>
          <w:sz w:val="24"/>
          <w:szCs w:val="24"/>
          <w:lang w:val="bg-BG"/>
        </w:rPr>
        <w:tab/>
      </w:r>
      <w:r>
        <w:rPr>
          <w:sz w:val="24"/>
          <w:szCs w:val="24"/>
          <w:lang w:val="bg-BG"/>
        </w:rPr>
        <w:tab/>
      </w:r>
      <w:r>
        <w:rPr>
          <w:sz w:val="24"/>
          <w:szCs w:val="24"/>
          <w:lang w:val="bg-BG"/>
        </w:rPr>
        <w:tab/>
      </w:r>
      <w:r>
        <w:rPr>
          <w:sz w:val="24"/>
          <w:szCs w:val="24"/>
          <w:lang w:val="bg-BG"/>
        </w:rPr>
        <w:tab/>
        <w:t xml:space="preserve">       </w:t>
      </w:r>
      <w:r>
        <w:rPr>
          <w:i/>
          <w:sz w:val="24"/>
          <w:szCs w:val="24"/>
          <w:lang w:val="bg-BG"/>
        </w:rPr>
        <w:t>(име и фамилия на лицето, представляващо участника)</w:t>
      </w:r>
    </w:p>
    <w:p w:rsidR="00247D90" w:rsidRDefault="00247D90" w:rsidP="00247D90">
      <w:pPr>
        <w:jc w:val="both"/>
        <w:rPr>
          <w:i/>
          <w:sz w:val="24"/>
          <w:szCs w:val="24"/>
          <w:lang w:val="bg-BG"/>
        </w:rPr>
      </w:pPr>
    </w:p>
    <w:p w:rsidR="00247D90" w:rsidRDefault="00247D90" w:rsidP="00247D90">
      <w:pPr>
        <w:jc w:val="both"/>
        <w:rPr>
          <w:sz w:val="24"/>
          <w:szCs w:val="24"/>
          <w:lang w:val="bg-BG"/>
        </w:rPr>
      </w:pPr>
      <w:r>
        <w:rPr>
          <w:i/>
          <w:sz w:val="24"/>
          <w:szCs w:val="24"/>
          <w:lang w:val="bg-BG"/>
        </w:rPr>
        <w:tab/>
      </w:r>
      <w:r>
        <w:rPr>
          <w:i/>
          <w:sz w:val="24"/>
          <w:szCs w:val="24"/>
          <w:lang w:val="bg-BG"/>
        </w:rPr>
        <w:tab/>
      </w:r>
      <w:r>
        <w:rPr>
          <w:i/>
          <w:sz w:val="24"/>
          <w:szCs w:val="24"/>
          <w:lang w:val="bg-BG"/>
        </w:rPr>
        <w:tab/>
      </w:r>
      <w:r>
        <w:rPr>
          <w:i/>
          <w:sz w:val="24"/>
          <w:szCs w:val="24"/>
          <w:lang w:val="bg-BG"/>
        </w:rPr>
        <w:tab/>
      </w:r>
      <w:r>
        <w:rPr>
          <w:sz w:val="24"/>
          <w:szCs w:val="24"/>
          <w:lang w:val="bg-BG"/>
        </w:rPr>
        <w:t>…………..………………………………………………………..</w:t>
      </w:r>
    </w:p>
    <w:p w:rsidR="00247D90" w:rsidRDefault="00247D90" w:rsidP="00247D90">
      <w:pPr>
        <w:jc w:val="both"/>
        <w:rPr>
          <w:i/>
          <w:sz w:val="24"/>
          <w:szCs w:val="24"/>
          <w:lang w:val="bg-BG"/>
        </w:rPr>
      </w:pPr>
      <w:r>
        <w:rPr>
          <w:sz w:val="24"/>
          <w:szCs w:val="24"/>
          <w:lang w:val="bg-BG"/>
        </w:rPr>
        <w:tab/>
      </w:r>
      <w:r>
        <w:rPr>
          <w:sz w:val="24"/>
          <w:szCs w:val="24"/>
          <w:lang w:val="bg-BG"/>
        </w:rPr>
        <w:tab/>
      </w:r>
      <w:r>
        <w:rPr>
          <w:sz w:val="24"/>
          <w:szCs w:val="24"/>
          <w:lang w:val="bg-BG"/>
        </w:rPr>
        <w:tab/>
      </w:r>
      <w:r>
        <w:rPr>
          <w:sz w:val="24"/>
          <w:szCs w:val="24"/>
          <w:lang w:val="bg-BG"/>
        </w:rPr>
        <w:tab/>
      </w:r>
      <w:r>
        <w:rPr>
          <w:sz w:val="24"/>
          <w:szCs w:val="24"/>
          <w:lang w:val="bg-BG"/>
        </w:rPr>
        <w:tab/>
        <w:t xml:space="preserve">     </w:t>
      </w:r>
      <w:r>
        <w:rPr>
          <w:i/>
          <w:sz w:val="24"/>
          <w:szCs w:val="24"/>
          <w:lang w:val="bg-BG"/>
        </w:rPr>
        <w:t>(качество на лицето, представляващо участника)</w:t>
      </w:r>
    </w:p>
    <w:p w:rsidR="00247D90" w:rsidRDefault="00247D90" w:rsidP="00247D90">
      <w:pPr>
        <w:jc w:val="both"/>
        <w:rPr>
          <w:i/>
          <w:sz w:val="24"/>
          <w:szCs w:val="24"/>
          <w:lang w:val="bg-BG"/>
        </w:rPr>
      </w:pPr>
      <w:r>
        <w:rPr>
          <w:i/>
          <w:sz w:val="24"/>
          <w:szCs w:val="24"/>
          <w:lang w:val="bg-BG"/>
        </w:rPr>
        <w:tab/>
      </w:r>
      <w:r>
        <w:rPr>
          <w:i/>
          <w:sz w:val="24"/>
          <w:szCs w:val="24"/>
          <w:lang w:val="bg-BG"/>
        </w:rPr>
        <w:tab/>
      </w:r>
      <w:r>
        <w:rPr>
          <w:i/>
          <w:sz w:val="24"/>
          <w:szCs w:val="24"/>
          <w:lang w:val="bg-BG"/>
        </w:rPr>
        <w:tab/>
      </w:r>
      <w:r>
        <w:rPr>
          <w:i/>
          <w:sz w:val="24"/>
          <w:szCs w:val="24"/>
          <w:lang w:val="bg-BG"/>
        </w:rPr>
        <w:tab/>
        <w:t>……………………………………………………………………………</w:t>
      </w:r>
    </w:p>
    <w:p w:rsidR="00247D90" w:rsidRDefault="00247D90" w:rsidP="00247D90">
      <w:pPr>
        <w:jc w:val="both"/>
        <w:rPr>
          <w:i/>
          <w:sz w:val="24"/>
          <w:szCs w:val="24"/>
          <w:lang w:val="bg-BG"/>
        </w:rPr>
      </w:pPr>
      <w:r>
        <w:rPr>
          <w:i/>
          <w:sz w:val="24"/>
          <w:szCs w:val="24"/>
          <w:lang w:val="bg-BG"/>
        </w:rPr>
        <w:tab/>
      </w:r>
      <w:r>
        <w:rPr>
          <w:i/>
          <w:sz w:val="24"/>
          <w:szCs w:val="24"/>
          <w:lang w:val="bg-BG"/>
        </w:rPr>
        <w:tab/>
      </w:r>
      <w:r>
        <w:rPr>
          <w:i/>
          <w:sz w:val="24"/>
          <w:szCs w:val="24"/>
          <w:lang w:val="bg-BG"/>
        </w:rPr>
        <w:tab/>
      </w:r>
      <w:r>
        <w:rPr>
          <w:i/>
          <w:sz w:val="24"/>
          <w:szCs w:val="24"/>
          <w:lang w:val="bg-BG"/>
        </w:rPr>
        <w:tab/>
      </w:r>
      <w:r>
        <w:rPr>
          <w:i/>
          <w:sz w:val="24"/>
          <w:szCs w:val="24"/>
          <w:lang w:val="bg-BG"/>
        </w:rPr>
        <w:tab/>
      </w:r>
      <w:r>
        <w:rPr>
          <w:i/>
          <w:sz w:val="24"/>
          <w:szCs w:val="24"/>
          <w:lang w:val="bg-BG"/>
        </w:rPr>
        <w:tab/>
      </w:r>
      <w:r>
        <w:rPr>
          <w:i/>
          <w:sz w:val="24"/>
          <w:szCs w:val="24"/>
          <w:lang w:val="bg-BG"/>
        </w:rPr>
        <w:tab/>
      </w:r>
      <w:r>
        <w:rPr>
          <w:i/>
          <w:sz w:val="24"/>
          <w:szCs w:val="24"/>
          <w:lang w:val="bg-BG"/>
        </w:rPr>
        <w:tab/>
        <w:t xml:space="preserve">    (наименование на участника)</w:t>
      </w:r>
    </w:p>
    <w:p w:rsidR="00247D90" w:rsidRDefault="00247D90" w:rsidP="00247D90">
      <w:pPr>
        <w:rPr>
          <w:lang w:val="bg-BG"/>
        </w:rPr>
      </w:pPr>
    </w:p>
    <w:p w:rsidR="002C1314" w:rsidRPr="00F32CF3" w:rsidRDefault="002C1314" w:rsidP="00247D90">
      <w:pPr>
        <w:suppressAutoHyphens/>
        <w:spacing w:before="120" w:line="276" w:lineRule="auto"/>
        <w:ind w:firstLine="709"/>
        <w:jc w:val="both"/>
        <w:rPr>
          <w:lang w:val="bg-BG"/>
        </w:rPr>
      </w:pPr>
    </w:p>
    <w:sectPr w:rsidR="002C1314" w:rsidRPr="00F32CF3" w:rsidSect="00D6491C">
      <w:headerReference w:type="even" r:id="rId9"/>
      <w:headerReference w:type="default" r:id="rId10"/>
      <w:footerReference w:type="even" r:id="rId11"/>
      <w:footerReference w:type="default" r:id="rId12"/>
      <w:headerReference w:type="first" r:id="rId13"/>
      <w:footerReference w:type="first" r:id="rId14"/>
      <w:pgSz w:w="11906" w:h="16838"/>
      <w:pgMar w:top="992" w:right="992" w:bottom="1389" w:left="1349" w:header="561"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675" w:rsidRDefault="00FD6675" w:rsidP="001F0EF4">
      <w:r>
        <w:separator/>
      </w:r>
    </w:p>
  </w:endnote>
  <w:endnote w:type="continuationSeparator" w:id="0">
    <w:p w:rsidR="00FD6675" w:rsidRDefault="00FD6675" w:rsidP="001F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algun Gothic Semilight"/>
    <w:panose1 w:val="00000000000000000000"/>
    <w:charset w:val="86"/>
    <w:family w:val="auto"/>
    <w:notTrueType/>
    <w:pitch w:val="default"/>
    <w:sig w:usb0="00000000"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91C" w:rsidRDefault="00D649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338750"/>
      <w:docPartObj>
        <w:docPartGallery w:val="Page Numbers (Bottom of Page)"/>
        <w:docPartUnique/>
      </w:docPartObj>
    </w:sdtPr>
    <w:sdtEndPr>
      <w:rPr>
        <w:noProof/>
      </w:rPr>
    </w:sdtEndPr>
    <w:sdtContent>
      <w:p w:rsidR="00144271" w:rsidRDefault="00144271">
        <w:pPr>
          <w:pStyle w:val="Footer"/>
          <w:jc w:val="right"/>
        </w:pPr>
        <w:r>
          <w:fldChar w:fldCharType="begin"/>
        </w:r>
        <w:r>
          <w:instrText xml:space="preserve"> PAGE   \* MERGEFORMAT </w:instrText>
        </w:r>
        <w:r>
          <w:fldChar w:fldCharType="separate"/>
        </w:r>
        <w:r w:rsidR="00A32C79">
          <w:rPr>
            <w:noProof/>
          </w:rPr>
          <w:t>3</w:t>
        </w:r>
        <w:r>
          <w:rPr>
            <w:noProof/>
          </w:rPr>
          <w:fldChar w:fldCharType="end"/>
        </w:r>
      </w:p>
    </w:sdtContent>
  </w:sdt>
  <w:p w:rsidR="00144271" w:rsidRDefault="001442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71" w:rsidRPr="00443B39" w:rsidRDefault="00FD6675" w:rsidP="00F117D1">
    <w:pPr>
      <w:pStyle w:val="Footer"/>
      <w:jc w:val="right"/>
      <w:rPr>
        <w:rFonts w:ascii="Calibri" w:hAnsi="Calibri" w:cs="Calibri"/>
        <w:sz w:val="18"/>
        <w:szCs w:val="18"/>
      </w:rPr>
    </w:pPr>
    <w:sdt>
      <w:sdtPr>
        <w:rPr>
          <w:rFonts w:ascii="Calibri" w:hAnsi="Calibri" w:cs="Calibri"/>
          <w:sz w:val="18"/>
          <w:szCs w:val="18"/>
        </w:rPr>
        <w:id w:val="-1133090296"/>
        <w:docPartObj>
          <w:docPartGallery w:val="Page Numbers (Top of Page)"/>
          <w:docPartUnique/>
        </w:docPartObj>
      </w:sdtPr>
      <w:sdtEndPr/>
      <w:sdtContent>
        <w:r w:rsidR="00144271" w:rsidRPr="00443B39">
          <w:rPr>
            <w:rFonts w:ascii="Calibri" w:hAnsi="Calibri" w:cs="Calibri"/>
            <w:sz w:val="18"/>
            <w:szCs w:val="18"/>
            <w:lang w:val="bg-BG"/>
          </w:rPr>
          <w:t>Стр.</w:t>
        </w:r>
        <w:r w:rsidR="00144271" w:rsidRPr="00443B39">
          <w:rPr>
            <w:rFonts w:ascii="Calibri" w:hAnsi="Calibri" w:cs="Calibri"/>
            <w:sz w:val="18"/>
            <w:szCs w:val="18"/>
          </w:rPr>
          <w:t xml:space="preserve"> </w:t>
        </w:r>
        <w:r w:rsidR="00144271" w:rsidRPr="00443B39">
          <w:rPr>
            <w:rFonts w:ascii="Calibri" w:hAnsi="Calibri" w:cs="Calibri"/>
            <w:b/>
            <w:bCs/>
            <w:sz w:val="18"/>
            <w:szCs w:val="18"/>
          </w:rPr>
          <w:fldChar w:fldCharType="begin"/>
        </w:r>
        <w:r w:rsidR="00144271" w:rsidRPr="00443B39">
          <w:rPr>
            <w:rFonts w:ascii="Calibri" w:hAnsi="Calibri" w:cs="Calibri"/>
            <w:b/>
            <w:bCs/>
            <w:sz w:val="18"/>
            <w:szCs w:val="18"/>
          </w:rPr>
          <w:instrText xml:space="preserve"> PAGE </w:instrText>
        </w:r>
        <w:r w:rsidR="00144271" w:rsidRPr="00443B39">
          <w:rPr>
            <w:rFonts w:ascii="Calibri" w:hAnsi="Calibri" w:cs="Calibri"/>
            <w:b/>
            <w:bCs/>
            <w:sz w:val="18"/>
            <w:szCs w:val="18"/>
          </w:rPr>
          <w:fldChar w:fldCharType="separate"/>
        </w:r>
        <w:r w:rsidR="00A32C79">
          <w:rPr>
            <w:rFonts w:ascii="Calibri" w:hAnsi="Calibri" w:cs="Calibri"/>
            <w:b/>
            <w:bCs/>
            <w:noProof/>
            <w:sz w:val="18"/>
            <w:szCs w:val="18"/>
          </w:rPr>
          <w:t>1</w:t>
        </w:r>
        <w:r w:rsidR="00144271" w:rsidRPr="00443B39">
          <w:rPr>
            <w:rFonts w:ascii="Calibri" w:hAnsi="Calibri" w:cs="Calibri"/>
            <w:b/>
            <w:bCs/>
            <w:sz w:val="18"/>
            <w:szCs w:val="18"/>
          </w:rPr>
          <w:fldChar w:fldCharType="end"/>
        </w:r>
        <w:r w:rsidR="00144271" w:rsidRPr="00443B39">
          <w:rPr>
            <w:rFonts w:ascii="Calibri" w:hAnsi="Calibri" w:cs="Calibri"/>
            <w:sz w:val="18"/>
            <w:szCs w:val="18"/>
          </w:rPr>
          <w:t xml:space="preserve"> </w:t>
        </w:r>
        <w:r w:rsidR="00144271" w:rsidRPr="00443B39">
          <w:rPr>
            <w:rFonts w:ascii="Calibri" w:hAnsi="Calibri" w:cs="Calibri"/>
            <w:sz w:val="18"/>
            <w:szCs w:val="18"/>
            <w:lang w:val="bg-BG"/>
          </w:rPr>
          <w:t>от</w:t>
        </w:r>
        <w:r w:rsidR="00144271" w:rsidRPr="00443B39">
          <w:rPr>
            <w:rFonts w:ascii="Calibri" w:hAnsi="Calibri" w:cs="Calibri"/>
            <w:sz w:val="18"/>
            <w:szCs w:val="18"/>
          </w:rPr>
          <w:t xml:space="preserve"> </w:t>
        </w:r>
        <w:r w:rsidR="00144271" w:rsidRPr="00443B39">
          <w:rPr>
            <w:rFonts w:ascii="Calibri" w:hAnsi="Calibri" w:cs="Calibri"/>
            <w:b/>
            <w:bCs/>
            <w:sz w:val="18"/>
            <w:szCs w:val="18"/>
          </w:rPr>
          <w:fldChar w:fldCharType="begin"/>
        </w:r>
        <w:r w:rsidR="00144271" w:rsidRPr="00443B39">
          <w:rPr>
            <w:rFonts w:ascii="Calibri" w:hAnsi="Calibri" w:cs="Calibri"/>
            <w:b/>
            <w:bCs/>
            <w:sz w:val="18"/>
            <w:szCs w:val="18"/>
          </w:rPr>
          <w:instrText xml:space="preserve"> NUMPAGES  </w:instrText>
        </w:r>
        <w:r w:rsidR="00144271" w:rsidRPr="00443B39">
          <w:rPr>
            <w:rFonts w:ascii="Calibri" w:hAnsi="Calibri" w:cs="Calibri"/>
            <w:b/>
            <w:bCs/>
            <w:sz w:val="18"/>
            <w:szCs w:val="18"/>
          </w:rPr>
          <w:fldChar w:fldCharType="separate"/>
        </w:r>
        <w:r w:rsidR="00A32C79">
          <w:rPr>
            <w:rFonts w:ascii="Calibri" w:hAnsi="Calibri" w:cs="Calibri"/>
            <w:b/>
            <w:bCs/>
            <w:noProof/>
            <w:sz w:val="18"/>
            <w:szCs w:val="18"/>
          </w:rPr>
          <w:t>4</w:t>
        </w:r>
        <w:r w:rsidR="00144271" w:rsidRPr="00443B39">
          <w:rPr>
            <w:rFonts w:ascii="Calibri" w:hAnsi="Calibri" w:cs="Calibri"/>
            <w:b/>
            <w:bCs/>
            <w:sz w:val="18"/>
            <w:szCs w:val="18"/>
          </w:rPr>
          <w:fldChar w:fldCharType="end"/>
        </w:r>
      </w:sdtContent>
    </w:sdt>
  </w:p>
  <w:sdt>
    <w:sdtPr>
      <w:rPr>
        <w:rFonts w:ascii="Calibri" w:eastAsia="SimSun" w:hAnsi="Calibri"/>
        <w:sz w:val="24"/>
        <w:szCs w:val="24"/>
        <w:lang w:val="en-US" w:eastAsia="en-US"/>
      </w:rPr>
      <w:id w:val="1992373334"/>
      <w:docPartObj>
        <w:docPartGallery w:val="Page Numbers (Bottom of Page)"/>
        <w:docPartUnique/>
      </w:docPartObj>
    </w:sdtPr>
    <w:sdtEndPr/>
    <w:sdtContent>
      <w:p w:rsidR="00D6491C" w:rsidRPr="00D6491C" w:rsidRDefault="00D6491C" w:rsidP="00D6491C">
        <w:pPr>
          <w:tabs>
            <w:tab w:val="center" w:pos="4536"/>
            <w:tab w:val="right" w:pos="9072"/>
          </w:tabs>
          <w:jc w:val="center"/>
          <w:rPr>
            <w:rFonts w:ascii="Arial" w:eastAsia="SimSun" w:hAnsi="Arial" w:cs="Arial"/>
            <w:i/>
            <w:color w:val="1F497D"/>
            <w:szCs w:val="22"/>
            <w:lang w:val="en-US" w:eastAsia="en-US"/>
          </w:rPr>
        </w:pPr>
        <w:r w:rsidRPr="00D6491C">
          <w:rPr>
            <w:rFonts w:ascii="Calibri" w:hAnsi="Calibri"/>
            <w:noProof/>
            <w:sz w:val="24"/>
            <w:szCs w:val="24"/>
            <w:lang w:val="en-US" w:eastAsia="en-US"/>
          </w:rPr>
          <w:drawing>
            <wp:anchor distT="0" distB="0" distL="114300" distR="114300" simplePos="0" relativeHeight="251664384" behindDoc="1" locked="0" layoutInCell="1" allowOverlap="1" wp14:anchorId="02DC8AB1" wp14:editId="61C151BC">
              <wp:simplePos x="0" y="0"/>
              <wp:positionH relativeFrom="column">
                <wp:posOffset>-331470</wp:posOffset>
              </wp:positionH>
              <wp:positionV relativeFrom="paragraph">
                <wp:posOffset>194945</wp:posOffset>
              </wp:positionV>
              <wp:extent cx="772160" cy="756285"/>
              <wp:effectExtent l="0" t="0" r="8890" b="5715"/>
              <wp:wrapTight wrapText="bothSides">
                <wp:wrapPolygon edited="0">
                  <wp:start x="0" y="0"/>
                  <wp:lineTo x="0" y="21219"/>
                  <wp:lineTo x="21316" y="21219"/>
                  <wp:lineTo x="21316" y="0"/>
                  <wp:lineTo x="0" y="0"/>
                </wp:wrapPolygon>
              </wp:wrapTight>
              <wp:docPr id="2" name="Picture 2" descr="logo_UNITe_2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NITe_2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160" cy="756285"/>
                      </a:xfrm>
                      <a:prstGeom prst="rect">
                        <a:avLst/>
                      </a:prstGeom>
                      <a:noFill/>
                    </pic:spPr>
                  </pic:pic>
                </a:graphicData>
              </a:graphic>
            </wp:anchor>
          </w:drawing>
        </w:r>
        <w:r w:rsidRPr="00D6491C">
          <w:rPr>
            <w:rFonts w:ascii="Calibri" w:hAnsi="Calibri"/>
            <w:noProof/>
            <w:sz w:val="24"/>
            <w:szCs w:val="24"/>
            <w:lang w:val="en-US" w:eastAsia="en-US"/>
          </w:rPr>
          <mc:AlternateContent>
            <mc:Choice Requires="wps">
              <w:drawing>
                <wp:anchor distT="4294967295" distB="4294967295" distL="114300" distR="114300" simplePos="0" relativeHeight="251662336" behindDoc="0" locked="0" layoutInCell="1" allowOverlap="1" wp14:anchorId="506991F3" wp14:editId="7D10FA2E">
                  <wp:simplePos x="0" y="0"/>
                  <wp:positionH relativeFrom="column">
                    <wp:posOffset>-201930</wp:posOffset>
                  </wp:positionH>
                  <wp:positionV relativeFrom="paragraph">
                    <wp:posOffset>120014</wp:posOffset>
                  </wp:positionV>
                  <wp:extent cx="2592070" cy="0"/>
                  <wp:effectExtent l="0" t="0" r="368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9207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EC4DF47"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9pt,9.45pt" to="18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" strokecolor="#4a7ebb">
                  <o:lock v:ext="edit" shapetype="f"/>
                </v:line>
              </w:pict>
            </mc:Fallback>
          </mc:AlternateContent>
        </w:r>
        <w:r w:rsidRPr="00D6491C">
          <w:rPr>
            <w:rFonts w:ascii="Calibri" w:hAnsi="Calibri"/>
            <w:noProof/>
            <w:sz w:val="24"/>
            <w:szCs w:val="24"/>
            <w:lang w:val="en-US" w:eastAsia="en-US"/>
          </w:rPr>
          <mc:AlternateContent>
            <mc:Choice Requires="wps">
              <w:drawing>
                <wp:anchor distT="0" distB="0" distL="114300" distR="114300" simplePos="0" relativeHeight="251663360" behindDoc="0" locked="0" layoutInCell="1" allowOverlap="1" wp14:anchorId="0F5AADED" wp14:editId="24CF1047">
                  <wp:simplePos x="0" y="0"/>
                  <wp:positionH relativeFrom="column">
                    <wp:posOffset>3452495</wp:posOffset>
                  </wp:positionH>
                  <wp:positionV relativeFrom="paragraph">
                    <wp:posOffset>112395</wp:posOffset>
                  </wp:positionV>
                  <wp:extent cx="2524760" cy="9525"/>
                  <wp:effectExtent l="0" t="0" r="27940"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476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C558D4"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85pt,8.85pt" to="470.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" strokecolor="#4a7ebb">
                  <o:lock v:ext="edit" shapetype="f"/>
                </v:line>
              </w:pict>
            </mc:Fallback>
          </mc:AlternateContent>
        </w:r>
        <w:hyperlink r:id="rId2" w:history="1">
          <w:r w:rsidRPr="00D6491C">
            <w:rPr>
              <w:rFonts w:ascii="Arial" w:eastAsia="SimSun" w:hAnsi="Arial" w:cs="Arial"/>
              <w:i/>
              <w:color w:val="1F497D"/>
              <w:szCs w:val="22"/>
              <w:u w:val="single"/>
              <w:lang w:val="en-US" w:eastAsia="en-US"/>
            </w:rPr>
            <w:t>www.eufunds.bg</w:t>
          </w:r>
        </w:hyperlink>
      </w:p>
      <w:p w:rsidR="00D6491C" w:rsidRPr="00D6491C" w:rsidRDefault="00D6491C" w:rsidP="00D6491C">
        <w:pPr>
          <w:tabs>
            <w:tab w:val="center" w:pos="4536"/>
            <w:tab w:val="right" w:pos="9072"/>
          </w:tabs>
          <w:jc w:val="center"/>
          <w:rPr>
            <w:rFonts w:ascii="Calibri" w:eastAsia="SimSun" w:hAnsi="Calibri"/>
            <w:i/>
            <w:lang w:val="en-US" w:eastAsia="en-US"/>
          </w:rPr>
        </w:pPr>
        <w:r w:rsidRPr="00D6491C">
          <w:rPr>
            <w:rFonts w:ascii="Calibri" w:eastAsia="SimSun" w:hAnsi="Calibri"/>
            <w:i/>
            <w:sz w:val="16"/>
            <w:szCs w:val="16"/>
            <w:lang w:val="en-US" w:eastAsia="en-US"/>
          </w:rPr>
          <w:t xml:space="preserve">  </w:t>
        </w:r>
      </w:p>
      <w:p w:rsidR="00D6491C" w:rsidRPr="00D6491C" w:rsidRDefault="00D6491C" w:rsidP="00D6491C">
        <w:pPr>
          <w:tabs>
            <w:tab w:val="center" w:pos="4536"/>
            <w:tab w:val="right" w:pos="9072"/>
          </w:tabs>
          <w:jc w:val="right"/>
          <w:rPr>
            <w:rFonts w:eastAsia="SimSun"/>
            <w:i/>
            <w:szCs w:val="22"/>
            <w:lang w:val="en-US" w:eastAsia="en-US"/>
          </w:rPr>
        </w:pPr>
        <w:r w:rsidRPr="00D6491C">
          <w:rPr>
            <w:rFonts w:eastAsia="SimSun"/>
            <w:i/>
            <w:szCs w:val="22"/>
            <w:lang w:val="en-US" w:eastAsia="en-US"/>
          </w:rPr>
          <w:t xml:space="preserve">                                  Проект  BG05M2OP001-1.001-0004-C01 </w:t>
        </w:r>
        <w:r w:rsidRPr="00D6491C">
          <w:rPr>
            <w:rFonts w:eastAsia="SimSun"/>
            <w:b/>
            <w:i/>
            <w:szCs w:val="22"/>
            <w:lang w:val="en-US" w:eastAsia="en-US"/>
          </w:rPr>
          <w:t>УНИТе</w:t>
        </w:r>
        <w:r w:rsidRPr="00D6491C">
          <w:rPr>
            <w:rFonts w:eastAsia="SimSun"/>
            <w:i/>
            <w:szCs w:val="22"/>
            <w:lang w:val="en-US" w:eastAsia="en-US"/>
          </w:rPr>
          <w:t>,</w:t>
        </w:r>
      </w:p>
      <w:p w:rsidR="00D6491C" w:rsidRPr="00D6491C" w:rsidRDefault="00D6491C" w:rsidP="00D6491C">
        <w:pPr>
          <w:tabs>
            <w:tab w:val="center" w:pos="4536"/>
            <w:tab w:val="right" w:pos="9072"/>
          </w:tabs>
          <w:ind w:left="709"/>
          <w:jc w:val="right"/>
          <w:rPr>
            <w:rFonts w:eastAsia="SimSun"/>
            <w:i/>
            <w:szCs w:val="22"/>
            <w:lang w:val="en-US" w:eastAsia="en-US"/>
          </w:rPr>
        </w:pPr>
        <w:r w:rsidRPr="00D6491C">
          <w:rPr>
            <w:rFonts w:eastAsia="SimSun"/>
            <w:i/>
            <w:szCs w:val="22"/>
            <w:lang w:val="en-US" w:eastAsia="en-US"/>
          </w:rPr>
          <w:t xml:space="preserve">      финансиран</w:t>
        </w:r>
        <w:r w:rsidRPr="00D6491C">
          <w:rPr>
            <w:rFonts w:eastAsia="SimSun"/>
            <w:i/>
            <w:szCs w:val="22"/>
            <w:lang w:val="en-GB" w:eastAsia="en-US"/>
          </w:rPr>
          <w:t xml:space="preserve"> </w:t>
        </w:r>
        <w:r w:rsidRPr="00D6491C">
          <w:rPr>
            <w:rFonts w:eastAsia="SimSun"/>
            <w:i/>
            <w:szCs w:val="22"/>
            <w:lang w:val="en-US" w:eastAsia="en-US"/>
          </w:rPr>
          <w:t>от Оперативна програма  „Наука и образование за интелигентен растеж“,</w:t>
        </w:r>
      </w:p>
      <w:p w:rsidR="00D6491C" w:rsidRPr="00D6491C" w:rsidRDefault="00D6491C" w:rsidP="00D6491C">
        <w:pPr>
          <w:tabs>
            <w:tab w:val="center" w:pos="4536"/>
            <w:tab w:val="right" w:pos="9072"/>
          </w:tabs>
          <w:jc w:val="right"/>
          <w:rPr>
            <w:rFonts w:eastAsia="SimSun"/>
            <w:sz w:val="24"/>
            <w:szCs w:val="24"/>
            <w:lang w:val="en-US" w:eastAsia="en-US"/>
          </w:rPr>
        </w:pPr>
        <w:r w:rsidRPr="00D6491C">
          <w:rPr>
            <w:rFonts w:eastAsia="SimSun"/>
            <w:i/>
            <w:szCs w:val="22"/>
            <w:lang w:val="en-US" w:eastAsia="en-US"/>
          </w:rPr>
          <w:t>съфинансирана от Европейския съюз чрез Европейските структурни и инвестиционни</w:t>
        </w:r>
        <w:r w:rsidRPr="00D6491C">
          <w:rPr>
            <w:rFonts w:eastAsia="SimSun"/>
            <w:i/>
            <w:szCs w:val="22"/>
            <w:lang w:val="en-GB" w:eastAsia="en-US"/>
          </w:rPr>
          <w:t xml:space="preserve"> </w:t>
        </w:r>
        <w:r w:rsidRPr="00D6491C">
          <w:rPr>
            <w:rFonts w:eastAsia="SimSun"/>
            <w:i/>
            <w:szCs w:val="22"/>
            <w:lang w:val="en-US" w:eastAsia="en-US"/>
          </w:rPr>
          <w:t>фондове</w:t>
        </w:r>
        <w:r w:rsidRPr="00D6491C">
          <w:rPr>
            <w:rFonts w:eastAsia="SimSun"/>
            <w:sz w:val="24"/>
            <w:szCs w:val="24"/>
            <w:lang w:val="en-US" w:eastAsia="en-US"/>
          </w:rPr>
          <w:t xml:space="preserve"> </w:t>
        </w:r>
      </w:p>
    </w:sdtContent>
  </w:sdt>
  <w:p w:rsidR="00D6491C" w:rsidRPr="00D6491C" w:rsidRDefault="00D6491C" w:rsidP="00D6491C">
    <w:pPr>
      <w:tabs>
        <w:tab w:val="left" w:pos="5046"/>
      </w:tabs>
      <w:rPr>
        <w:rFonts w:ascii="Calibri" w:eastAsia="SimSun" w:hAnsi="Calibri"/>
        <w:sz w:val="24"/>
        <w:szCs w:val="24"/>
        <w:lang w:val="en-US" w:eastAsia="en-US"/>
      </w:rPr>
    </w:pPr>
    <w:r w:rsidRPr="00D6491C">
      <w:rPr>
        <w:rFonts w:ascii="Calibri" w:eastAsia="SimSun" w:hAnsi="Calibri"/>
        <w:sz w:val="24"/>
        <w:szCs w:val="24"/>
        <w:lang w:val="en-US" w:eastAsia="en-US"/>
      </w:rPr>
      <w:tab/>
    </w:r>
  </w:p>
  <w:p w:rsidR="00144271" w:rsidRDefault="001442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675" w:rsidRDefault="00FD6675" w:rsidP="001F0EF4">
      <w:r>
        <w:separator/>
      </w:r>
    </w:p>
  </w:footnote>
  <w:footnote w:type="continuationSeparator" w:id="0">
    <w:p w:rsidR="00FD6675" w:rsidRDefault="00FD6675" w:rsidP="001F0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91C" w:rsidRDefault="00D64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71" w:rsidRPr="001F0EF4" w:rsidRDefault="00144271" w:rsidP="001F0EF4">
    <w:pPr>
      <w:tabs>
        <w:tab w:val="center" w:pos="4536"/>
        <w:tab w:val="right" w:pos="9072"/>
      </w:tabs>
      <w:rPr>
        <w:rFonts w:ascii="Calibri" w:eastAsiaTheme="minorEastAsia" w:hAnsi="Calibri"/>
        <w:szCs w:val="24"/>
        <w:lang w:val="en-US"/>
      </w:rPr>
    </w:pPr>
  </w:p>
  <w:p w:rsidR="00144271" w:rsidRDefault="001442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91C" w:rsidRPr="00D6491C" w:rsidRDefault="00D6491C" w:rsidP="00D6491C">
    <w:pPr>
      <w:pBdr>
        <w:bottom w:val="single" w:sz="6" w:space="1" w:color="4F81BD"/>
      </w:pBdr>
      <w:tabs>
        <w:tab w:val="center" w:pos="4536"/>
        <w:tab w:val="right" w:pos="9072"/>
      </w:tabs>
      <w:rPr>
        <w:sz w:val="24"/>
        <w:szCs w:val="24"/>
        <w:lang w:val="en-US"/>
      </w:rPr>
    </w:pPr>
    <w:r w:rsidRPr="00D6491C">
      <w:rPr>
        <w:noProof/>
        <w:sz w:val="24"/>
        <w:szCs w:val="24"/>
        <w:lang w:val="en-US" w:eastAsia="en-US"/>
      </w:rPr>
      <w:drawing>
        <wp:inline distT="0" distB="0" distL="0" distR="0" wp14:anchorId="4FC1DE37" wp14:editId="5B76BE0B">
          <wp:extent cx="2387600" cy="835616"/>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466" r="1" b="12131"/>
                  <a:stretch/>
                </pic:blipFill>
                <pic:spPr bwMode="auto">
                  <a:xfrm>
                    <a:off x="0" y="0"/>
                    <a:ext cx="2415605" cy="845417"/>
                  </a:xfrm>
                  <a:prstGeom prst="rect">
                    <a:avLst/>
                  </a:prstGeom>
                  <a:noFill/>
                  <a:ln>
                    <a:noFill/>
                  </a:ln>
                  <a:extLst>
                    <a:ext uri="{53640926-AAD7-44D8-BBD7-CCE9431645EC}">
                      <a14:shadowObscured xmlns:a14="http://schemas.microsoft.com/office/drawing/2010/main"/>
                    </a:ext>
                  </a:extLst>
                </pic:spPr>
              </pic:pic>
            </a:graphicData>
          </a:graphic>
        </wp:inline>
      </w:drawing>
    </w:r>
    <w:r w:rsidRPr="00D6491C">
      <w:rPr>
        <w:sz w:val="24"/>
        <w:szCs w:val="24"/>
        <w:lang w:val="bg-BG"/>
      </w:rPr>
      <w:ptab w:relativeTo="margin" w:alignment="center" w:leader="none"/>
    </w:r>
    <w:r w:rsidRPr="00D6491C">
      <w:rPr>
        <w:sz w:val="24"/>
        <w:szCs w:val="24"/>
        <w:lang w:val="bg-BG"/>
      </w:rPr>
      <w:ptab w:relativeTo="margin" w:alignment="right" w:leader="none"/>
    </w:r>
    <w:r w:rsidRPr="00D6491C">
      <w:rPr>
        <w:noProof/>
        <w:sz w:val="24"/>
        <w:szCs w:val="24"/>
        <w:lang w:val="en-US" w:eastAsia="en-US"/>
      </w:rPr>
      <w:drawing>
        <wp:inline distT="0" distB="0" distL="0" distR="0" wp14:anchorId="75659292" wp14:editId="54B4DE6D">
          <wp:extent cx="2257425" cy="829310"/>
          <wp:effectExtent l="0" t="0" r="952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3863"/>
                  <a:stretch/>
                </pic:blipFill>
                <pic:spPr bwMode="auto">
                  <a:xfrm>
                    <a:off x="0" y="0"/>
                    <a:ext cx="2269704"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144271" w:rsidRDefault="00144271" w:rsidP="00E673DB">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5551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F80A43"/>
    <w:multiLevelType w:val="hybridMultilevel"/>
    <w:tmpl w:val="2F02E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136512"/>
    <w:multiLevelType w:val="hybridMultilevel"/>
    <w:tmpl w:val="140A286A"/>
    <w:lvl w:ilvl="0" w:tplc="C00AF538">
      <w:start w:val="2"/>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D22CF8"/>
    <w:multiLevelType w:val="multilevel"/>
    <w:tmpl w:val="BE52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4E3A9A"/>
    <w:multiLevelType w:val="hybridMultilevel"/>
    <w:tmpl w:val="D2A6CC70"/>
    <w:lvl w:ilvl="0" w:tplc="77DA7974">
      <w:start w:val="5"/>
      <w:numFmt w:val="bullet"/>
      <w:lvlText w:val="-"/>
      <w:lvlJc w:val="left"/>
      <w:pPr>
        <w:ind w:left="1836" w:hanging="360"/>
      </w:pPr>
      <w:rPr>
        <w:rFonts w:ascii="Calibri" w:eastAsiaTheme="minorHAnsi" w:hAnsi="Calibri" w:cstheme="minorBidi" w:hint="default"/>
      </w:rPr>
    </w:lvl>
    <w:lvl w:ilvl="1" w:tplc="04020003" w:tentative="1">
      <w:start w:val="1"/>
      <w:numFmt w:val="bullet"/>
      <w:lvlText w:val="o"/>
      <w:lvlJc w:val="left"/>
      <w:pPr>
        <w:ind w:left="2556" w:hanging="360"/>
      </w:pPr>
      <w:rPr>
        <w:rFonts w:ascii="Courier New" w:hAnsi="Courier New" w:cs="Courier New" w:hint="default"/>
      </w:rPr>
    </w:lvl>
    <w:lvl w:ilvl="2" w:tplc="04020005" w:tentative="1">
      <w:start w:val="1"/>
      <w:numFmt w:val="bullet"/>
      <w:lvlText w:val=""/>
      <w:lvlJc w:val="left"/>
      <w:pPr>
        <w:ind w:left="3276" w:hanging="360"/>
      </w:pPr>
      <w:rPr>
        <w:rFonts w:ascii="Wingdings" w:hAnsi="Wingdings" w:hint="default"/>
      </w:rPr>
    </w:lvl>
    <w:lvl w:ilvl="3" w:tplc="04020001" w:tentative="1">
      <w:start w:val="1"/>
      <w:numFmt w:val="bullet"/>
      <w:lvlText w:val=""/>
      <w:lvlJc w:val="left"/>
      <w:pPr>
        <w:ind w:left="3996" w:hanging="360"/>
      </w:pPr>
      <w:rPr>
        <w:rFonts w:ascii="Symbol" w:hAnsi="Symbol" w:hint="default"/>
      </w:rPr>
    </w:lvl>
    <w:lvl w:ilvl="4" w:tplc="04020003" w:tentative="1">
      <w:start w:val="1"/>
      <w:numFmt w:val="bullet"/>
      <w:lvlText w:val="o"/>
      <w:lvlJc w:val="left"/>
      <w:pPr>
        <w:ind w:left="4716" w:hanging="360"/>
      </w:pPr>
      <w:rPr>
        <w:rFonts w:ascii="Courier New" w:hAnsi="Courier New" w:cs="Courier New" w:hint="default"/>
      </w:rPr>
    </w:lvl>
    <w:lvl w:ilvl="5" w:tplc="04020005" w:tentative="1">
      <w:start w:val="1"/>
      <w:numFmt w:val="bullet"/>
      <w:lvlText w:val=""/>
      <w:lvlJc w:val="left"/>
      <w:pPr>
        <w:ind w:left="5436" w:hanging="360"/>
      </w:pPr>
      <w:rPr>
        <w:rFonts w:ascii="Wingdings" w:hAnsi="Wingdings" w:hint="default"/>
      </w:rPr>
    </w:lvl>
    <w:lvl w:ilvl="6" w:tplc="04020001" w:tentative="1">
      <w:start w:val="1"/>
      <w:numFmt w:val="bullet"/>
      <w:lvlText w:val=""/>
      <w:lvlJc w:val="left"/>
      <w:pPr>
        <w:ind w:left="6156" w:hanging="360"/>
      </w:pPr>
      <w:rPr>
        <w:rFonts w:ascii="Symbol" w:hAnsi="Symbol" w:hint="default"/>
      </w:rPr>
    </w:lvl>
    <w:lvl w:ilvl="7" w:tplc="04020003" w:tentative="1">
      <w:start w:val="1"/>
      <w:numFmt w:val="bullet"/>
      <w:lvlText w:val="o"/>
      <w:lvlJc w:val="left"/>
      <w:pPr>
        <w:ind w:left="6876" w:hanging="360"/>
      </w:pPr>
      <w:rPr>
        <w:rFonts w:ascii="Courier New" w:hAnsi="Courier New" w:cs="Courier New" w:hint="default"/>
      </w:rPr>
    </w:lvl>
    <w:lvl w:ilvl="8" w:tplc="04020005" w:tentative="1">
      <w:start w:val="1"/>
      <w:numFmt w:val="bullet"/>
      <w:lvlText w:val=""/>
      <w:lvlJc w:val="left"/>
      <w:pPr>
        <w:ind w:left="7596" w:hanging="360"/>
      </w:pPr>
      <w:rPr>
        <w:rFonts w:ascii="Wingdings" w:hAnsi="Wingdings" w:hint="default"/>
      </w:rPr>
    </w:lvl>
  </w:abstractNum>
  <w:abstractNum w:abstractNumId="5" w15:restartNumberingAfterBreak="0">
    <w:nsid w:val="308931B0"/>
    <w:multiLevelType w:val="hybridMultilevel"/>
    <w:tmpl w:val="2F10F944"/>
    <w:lvl w:ilvl="0" w:tplc="4948B37C">
      <w:start w:val="1"/>
      <w:numFmt w:val="decimal"/>
      <w:lvlText w:val="%1."/>
      <w:lvlJc w:val="left"/>
      <w:pPr>
        <w:ind w:left="1070" w:hanging="360"/>
      </w:pPr>
      <w:rPr>
        <w:rFonts w:hint="default"/>
        <w:b/>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15:restartNumberingAfterBreak="0">
    <w:nsid w:val="3FC65E30"/>
    <w:multiLevelType w:val="hybridMultilevel"/>
    <w:tmpl w:val="A5FC3B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FE918D0"/>
    <w:multiLevelType w:val="hybridMultilevel"/>
    <w:tmpl w:val="4336E478"/>
    <w:lvl w:ilvl="0" w:tplc="6CF44598">
      <w:start w:val="1"/>
      <w:numFmt w:val="decimal"/>
      <w:lvlText w:val="%1."/>
      <w:lvlJc w:val="left"/>
      <w:pPr>
        <w:ind w:left="360" w:hanging="360"/>
      </w:pPr>
      <w:rPr>
        <w:rFonts w:cs="TimesNewRomanPS-BoldMT"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50333D4"/>
    <w:multiLevelType w:val="hybridMultilevel"/>
    <w:tmpl w:val="111487A0"/>
    <w:lvl w:ilvl="0" w:tplc="959AE4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B19421E"/>
    <w:multiLevelType w:val="hybridMultilevel"/>
    <w:tmpl w:val="ACDC11E4"/>
    <w:lvl w:ilvl="0" w:tplc="EE141DEE">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C1174B0"/>
    <w:multiLevelType w:val="hybridMultilevel"/>
    <w:tmpl w:val="1D746A62"/>
    <w:lvl w:ilvl="0" w:tplc="F7E0DB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561B07C4"/>
    <w:multiLevelType w:val="hybridMultilevel"/>
    <w:tmpl w:val="8CD694B4"/>
    <w:lvl w:ilvl="0" w:tplc="9B0EF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62D5259"/>
    <w:multiLevelType w:val="hybridMultilevel"/>
    <w:tmpl w:val="5B3CA8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94D19AF"/>
    <w:multiLevelType w:val="hybridMultilevel"/>
    <w:tmpl w:val="E782FDA2"/>
    <w:lvl w:ilvl="0" w:tplc="6E5AF510">
      <w:numFmt w:val="bullet"/>
      <w:lvlText w:val="-"/>
      <w:lvlJc w:val="left"/>
      <w:pPr>
        <w:ind w:left="1429" w:hanging="360"/>
      </w:pPr>
      <w:rPr>
        <w:rFonts w:ascii="Times New Roman" w:eastAsia="MS Mincho"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5BE652D3"/>
    <w:multiLevelType w:val="hybridMultilevel"/>
    <w:tmpl w:val="17962680"/>
    <w:lvl w:ilvl="0" w:tplc="7BEA315C">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F8D783C"/>
    <w:multiLevelType w:val="hybridMultilevel"/>
    <w:tmpl w:val="A6DE12C4"/>
    <w:lvl w:ilvl="0" w:tplc="959AE400">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5937A78"/>
    <w:multiLevelType w:val="hybridMultilevel"/>
    <w:tmpl w:val="340AAED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15:restartNumberingAfterBreak="0">
    <w:nsid w:val="72EB6C03"/>
    <w:multiLevelType w:val="hybridMultilevel"/>
    <w:tmpl w:val="0CD0CDEA"/>
    <w:lvl w:ilvl="0" w:tplc="C1CC3ED0">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DCA77CC"/>
    <w:multiLevelType w:val="hybridMultilevel"/>
    <w:tmpl w:val="266A0986"/>
    <w:lvl w:ilvl="0" w:tplc="A25C27D2">
      <w:start w:val="1"/>
      <w:numFmt w:val="decimal"/>
      <w:lvlText w:val="%1."/>
      <w:lvlJc w:val="left"/>
      <w:pPr>
        <w:ind w:left="720" w:hanging="360"/>
      </w:pPr>
      <w:rPr>
        <w:rFonts w:eastAsia="Calibr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4"/>
  </w:num>
  <w:num w:numId="5">
    <w:abstractNumId w:val="7"/>
  </w:num>
  <w:num w:numId="6">
    <w:abstractNumId w:val="10"/>
  </w:num>
  <w:num w:numId="7">
    <w:abstractNumId w:val="13"/>
  </w:num>
  <w:num w:numId="8">
    <w:abstractNumId w:val="6"/>
  </w:num>
  <w:num w:numId="9">
    <w:abstractNumId w:val="12"/>
  </w:num>
  <w:num w:numId="10">
    <w:abstractNumId w:val="1"/>
  </w:num>
  <w:num w:numId="11">
    <w:abstractNumId w:val="8"/>
  </w:num>
  <w:num w:numId="12">
    <w:abstractNumId w:val="17"/>
  </w:num>
  <w:num w:numId="13">
    <w:abstractNumId w:val="18"/>
  </w:num>
  <w:num w:numId="14">
    <w:abstractNumId w:val="9"/>
  </w:num>
  <w:num w:numId="15">
    <w:abstractNumId w:val="16"/>
  </w:num>
  <w:num w:numId="16">
    <w:abstractNumId w:val="2"/>
  </w:num>
  <w:num w:numId="17">
    <w:abstractNumId w:val="15"/>
  </w:num>
  <w:num w:numId="18">
    <w:abstractNumId w:val="11"/>
  </w:num>
  <w:num w:numId="19">
    <w:abstractNumId w:val="15"/>
  </w:num>
  <w:num w:numId="20">
    <w:abstractNumId w:val="0"/>
  </w:num>
  <w:num w:numId="21">
    <w:abstractNumId w:val="1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EF4"/>
    <w:rsid w:val="00001F0F"/>
    <w:rsid w:val="0000231B"/>
    <w:rsid w:val="0000735C"/>
    <w:rsid w:val="00014198"/>
    <w:rsid w:val="00015A27"/>
    <w:rsid w:val="00025156"/>
    <w:rsid w:val="000269E1"/>
    <w:rsid w:val="000278D5"/>
    <w:rsid w:val="000320F8"/>
    <w:rsid w:val="00043FC0"/>
    <w:rsid w:val="0005019D"/>
    <w:rsid w:val="00052053"/>
    <w:rsid w:val="00054321"/>
    <w:rsid w:val="00054659"/>
    <w:rsid w:val="00054FD6"/>
    <w:rsid w:val="00066B50"/>
    <w:rsid w:val="00075C62"/>
    <w:rsid w:val="00093403"/>
    <w:rsid w:val="00095ACC"/>
    <w:rsid w:val="000A246F"/>
    <w:rsid w:val="000A519F"/>
    <w:rsid w:val="000A580E"/>
    <w:rsid w:val="000B5799"/>
    <w:rsid w:val="000D03E9"/>
    <w:rsid w:val="000D2BBE"/>
    <w:rsid w:val="000D49FB"/>
    <w:rsid w:val="000D78A3"/>
    <w:rsid w:val="000E0903"/>
    <w:rsid w:val="000E4F46"/>
    <w:rsid w:val="000E5E3C"/>
    <w:rsid w:val="000F0760"/>
    <w:rsid w:val="00106254"/>
    <w:rsid w:val="001071F0"/>
    <w:rsid w:val="00112852"/>
    <w:rsid w:val="00113D90"/>
    <w:rsid w:val="001203A4"/>
    <w:rsid w:val="00121BBB"/>
    <w:rsid w:val="00124CBB"/>
    <w:rsid w:val="00130114"/>
    <w:rsid w:val="00132947"/>
    <w:rsid w:val="00134B78"/>
    <w:rsid w:val="0013668E"/>
    <w:rsid w:val="00140460"/>
    <w:rsid w:val="00142CB6"/>
    <w:rsid w:val="00144271"/>
    <w:rsid w:val="001478DF"/>
    <w:rsid w:val="00152104"/>
    <w:rsid w:val="0015476A"/>
    <w:rsid w:val="00155065"/>
    <w:rsid w:val="001561F0"/>
    <w:rsid w:val="00157DA6"/>
    <w:rsid w:val="00164193"/>
    <w:rsid w:val="00164B12"/>
    <w:rsid w:val="0016753A"/>
    <w:rsid w:val="00182C1F"/>
    <w:rsid w:val="0018551B"/>
    <w:rsid w:val="00185A50"/>
    <w:rsid w:val="001947CB"/>
    <w:rsid w:val="001A178C"/>
    <w:rsid w:val="001C25D8"/>
    <w:rsid w:val="001C5FAB"/>
    <w:rsid w:val="001D10BA"/>
    <w:rsid w:val="001E0283"/>
    <w:rsid w:val="001E03BD"/>
    <w:rsid w:val="001E06A8"/>
    <w:rsid w:val="001E0D95"/>
    <w:rsid w:val="001F0EF4"/>
    <w:rsid w:val="001F1897"/>
    <w:rsid w:val="002020A2"/>
    <w:rsid w:val="002030F7"/>
    <w:rsid w:val="00203ECE"/>
    <w:rsid w:val="00215F7A"/>
    <w:rsid w:val="00215FA0"/>
    <w:rsid w:val="002308EF"/>
    <w:rsid w:val="002364B4"/>
    <w:rsid w:val="00247D90"/>
    <w:rsid w:val="002574A7"/>
    <w:rsid w:val="00265816"/>
    <w:rsid w:val="00270738"/>
    <w:rsid w:val="002714EC"/>
    <w:rsid w:val="00281146"/>
    <w:rsid w:val="00290DE3"/>
    <w:rsid w:val="00296659"/>
    <w:rsid w:val="002A2A70"/>
    <w:rsid w:val="002A5E9F"/>
    <w:rsid w:val="002B0AD8"/>
    <w:rsid w:val="002B3B05"/>
    <w:rsid w:val="002B4B16"/>
    <w:rsid w:val="002B54D8"/>
    <w:rsid w:val="002C1314"/>
    <w:rsid w:val="002C17F4"/>
    <w:rsid w:val="002C67B6"/>
    <w:rsid w:val="002C6D69"/>
    <w:rsid w:val="002D22BA"/>
    <w:rsid w:val="002D3C9B"/>
    <w:rsid w:val="002E4649"/>
    <w:rsid w:val="002F0C58"/>
    <w:rsid w:val="00315EE1"/>
    <w:rsid w:val="00333CCB"/>
    <w:rsid w:val="003441A0"/>
    <w:rsid w:val="003466CE"/>
    <w:rsid w:val="00346DEC"/>
    <w:rsid w:val="00376BC3"/>
    <w:rsid w:val="00383AD9"/>
    <w:rsid w:val="003918A6"/>
    <w:rsid w:val="003925FF"/>
    <w:rsid w:val="003945FA"/>
    <w:rsid w:val="003A7CB9"/>
    <w:rsid w:val="003B1450"/>
    <w:rsid w:val="003B1C5A"/>
    <w:rsid w:val="003B6EDC"/>
    <w:rsid w:val="003D676D"/>
    <w:rsid w:val="003E5723"/>
    <w:rsid w:val="003F2056"/>
    <w:rsid w:val="003F4EED"/>
    <w:rsid w:val="004047FB"/>
    <w:rsid w:val="00405EFA"/>
    <w:rsid w:val="004118C4"/>
    <w:rsid w:val="00417538"/>
    <w:rsid w:val="00427BE4"/>
    <w:rsid w:val="004300A4"/>
    <w:rsid w:val="00431492"/>
    <w:rsid w:val="00432D23"/>
    <w:rsid w:val="00434AC9"/>
    <w:rsid w:val="00443B39"/>
    <w:rsid w:val="00445824"/>
    <w:rsid w:val="00456DA9"/>
    <w:rsid w:val="00456F2C"/>
    <w:rsid w:val="004574BA"/>
    <w:rsid w:val="0047040C"/>
    <w:rsid w:val="00475C92"/>
    <w:rsid w:val="0048011B"/>
    <w:rsid w:val="004B085F"/>
    <w:rsid w:val="004B3D06"/>
    <w:rsid w:val="004B5C05"/>
    <w:rsid w:val="004C446F"/>
    <w:rsid w:val="004D33A5"/>
    <w:rsid w:val="00516984"/>
    <w:rsid w:val="0052130D"/>
    <w:rsid w:val="00527748"/>
    <w:rsid w:val="005451B5"/>
    <w:rsid w:val="00553E80"/>
    <w:rsid w:val="005603D5"/>
    <w:rsid w:val="00572A46"/>
    <w:rsid w:val="005844EB"/>
    <w:rsid w:val="00591345"/>
    <w:rsid w:val="00592962"/>
    <w:rsid w:val="00592BAB"/>
    <w:rsid w:val="00594D38"/>
    <w:rsid w:val="005A01A3"/>
    <w:rsid w:val="005A135A"/>
    <w:rsid w:val="005A17D0"/>
    <w:rsid w:val="005A2034"/>
    <w:rsid w:val="005B3040"/>
    <w:rsid w:val="005C1AA3"/>
    <w:rsid w:val="005C2397"/>
    <w:rsid w:val="005C3049"/>
    <w:rsid w:val="005C4ADF"/>
    <w:rsid w:val="005C6A5D"/>
    <w:rsid w:val="005C77A0"/>
    <w:rsid w:val="005D54F0"/>
    <w:rsid w:val="005D7D16"/>
    <w:rsid w:val="005F22B0"/>
    <w:rsid w:val="005F4CAF"/>
    <w:rsid w:val="00602470"/>
    <w:rsid w:val="00605038"/>
    <w:rsid w:val="00617B84"/>
    <w:rsid w:val="0062132A"/>
    <w:rsid w:val="006260B1"/>
    <w:rsid w:val="00627C68"/>
    <w:rsid w:val="006371FF"/>
    <w:rsid w:val="00637F25"/>
    <w:rsid w:val="00655503"/>
    <w:rsid w:val="00661B9F"/>
    <w:rsid w:val="00670BFA"/>
    <w:rsid w:val="00671D32"/>
    <w:rsid w:val="006726A9"/>
    <w:rsid w:val="00673FC7"/>
    <w:rsid w:val="006763AE"/>
    <w:rsid w:val="00686F41"/>
    <w:rsid w:val="00686F6C"/>
    <w:rsid w:val="00690D07"/>
    <w:rsid w:val="00691DFE"/>
    <w:rsid w:val="00693A5D"/>
    <w:rsid w:val="00695DBB"/>
    <w:rsid w:val="006A5D6A"/>
    <w:rsid w:val="006A77E3"/>
    <w:rsid w:val="006B6A4F"/>
    <w:rsid w:val="006C0A7C"/>
    <w:rsid w:val="006D3E2D"/>
    <w:rsid w:val="006D3F44"/>
    <w:rsid w:val="006D57ED"/>
    <w:rsid w:val="006E496E"/>
    <w:rsid w:val="00700839"/>
    <w:rsid w:val="00707E2B"/>
    <w:rsid w:val="00714AE5"/>
    <w:rsid w:val="00716925"/>
    <w:rsid w:val="007170CE"/>
    <w:rsid w:val="00722894"/>
    <w:rsid w:val="00723030"/>
    <w:rsid w:val="00727F7E"/>
    <w:rsid w:val="007408E4"/>
    <w:rsid w:val="00746E95"/>
    <w:rsid w:val="00752AAA"/>
    <w:rsid w:val="00754A24"/>
    <w:rsid w:val="00757779"/>
    <w:rsid w:val="00757D22"/>
    <w:rsid w:val="007600A4"/>
    <w:rsid w:val="007800A5"/>
    <w:rsid w:val="00782562"/>
    <w:rsid w:val="007834EB"/>
    <w:rsid w:val="007873D2"/>
    <w:rsid w:val="007A2166"/>
    <w:rsid w:val="007A5A4F"/>
    <w:rsid w:val="007A5B72"/>
    <w:rsid w:val="007A5F18"/>
    <w:rsid w:val="007B3AAC"/>
    <w:rsid w:val="007B6728"/>
    <w:rsid w:val="007C1960"/>
    <w:rsid w:val="007D1BDA"/>
    <w:rsid w:val="007D276F"/>
    <w:rsid w:val="007D52BB"/>
    <w:rsid w:val="007E7608"/>
    <w:rsid w:val="007E7A84"/>
    <w:rsid w:val="007F5D49"/>
    <w:rsid w:val="007F7BF8"/>
    <w:rsid w:val="008139D4"/>
    <w:rsid w:val="008140EF"/>
    <w:rsid w:val="00833E96"/>
    <w:rsid w:val="008406DF"/>
    <w:rsid w:val="008422B0"/>
    <w:rsid w:val="008464FE"/>
    <w:rsid w:val="008465A6"/>
    <w:rsid w:val="00847183"/>
    <w:rsid w:val="008662B4"/>
    <w:rsid w:val="00866D06"/>
    <w:rsid w:val="00876400"/>
    <w:rsid w:val="0088050A"/>
    <w:rsid w:val="00880E6B"/>
    <w:rsid w:val="008811F0"/>
    <w:rsid w:val="00891452"/>
    <w:rsid w:val="008B20F5"/>
    <w:rsid w:val="008B7257"/>
    <w:rsid w:val="008C1874"/>
    <w:rsid w:val="008C3391"/>
    <w:rsid w:val="008C386D"/>
    <w:rsid w:val="008C7665"/>
    <w:rsid w:val="008D0558"/>
    <w:rsid w:val="008E2795"/>
    <w:rsid w:val="008E7C9C"/>
    <w:rsid w:val="008F16C1"/>
    <w:rsid w:val="008F7CED"/>
    <w:rsid w:val="00910AA2"/>
    <w:rsid w:val="00911573"/>
    <w:rsid w:val="0091415E"/>
    <w:rsid w:val="0091667F"/>
    <w:rsid w:val="009361DB"/>
    <w:rsid w:val="00937967"/>
    <w:rsid w:val="00944CD3"/>
    <w:rsid w:val="009600F0"/>
    <w:rsid w:val="009612A5"/>
    <w:rsid w:val="00976897"/>
    <w:rsid w:val="00977715"/>
    <w:rsid w:val="0099722E"/>
    <w:rsid w:val="009A529A"/>
    <w:rsid w:val="009A5E40"/>
    <w:rsid w:val="009D4883"/>
    <w:rsid w:val="009E4520"/>
    <w:rsid w:val="009E72DA"/>
    <w:rsid w:val="009F43D7"/>
    <w:rsid w:val="009F60DB"/>
    <w:rsid w:val="00A32C79"/>
    <w:rsid w:val="00A4333B"/>
    <w:rsid w:val="00A468B5"/>
    <w:rsid w:val="00A61A9A"/>
    <w:rsid w:val="00A94039"/>
    <w:rsid w:val="00A97DF5"/>
    <w:rsid w:val="00AA1DAB"/>
    <w:rsid w:val="00AC0B86"/>
    <w:rsid w:val="00AC0BDC"/>
    <w:rsid w:val="00AC5088"/>
    <w:rsid w:val="00AC7ECD"/>
    <w:rsid w:val="00AD7121"/>
    <w:rsid w:val="00AE07FC"/>
    <w:rsid w:val="00AF4215"/>
    <w:rsid w:val="00AF738B"/>
    <w:rsid w:val="00B205A1"/>
    <w:rsid w:val="00B22798"/>
    <w:rsid w:val="00B23C90"/>
    <w:rsid w:val="00B35323"/>
    <w:rsid w:val="00B36787"/>
    <w:rsid w:val="00B4337D"/>
    <w:rsid w:val="00B45AFA"/>
    <w:rsid w:val="00B51C1D"/>
    <w:rsid w:val="00B52A63"/>
    <w:rsid w:val="00B66E74"/>
    <w:rsid w:val="00B77DE9"/>
    <w:rsid w:val="00B85195"/>
    <w:rsid w:val="00B85990"/>
    <w:rsid w:val="00B9167A"/>
    <w:rsid w:val="00B91A44"/>
    <w:rsid w:val="00B971BD"/>
    <w:rsid w:val="00BB2D99"/>
    <w:rsid w:val="00BB62AC"/>
    <w:rsid w:val="00BC3DDF"/>
    <w:rsid w:val="00BC5055"/>
    <w:rsid w:val="00BD4269"/>
    <w:rsid w:val="00BD55CB"/>
    <w:rsid w:val="00BE1414"/>
    <w:rsid w:val="00BE4846"/>
    <w:rsid w:val="00BF1B29"/>
    <w:rsid w:val="00BF36F5"/>
    <w:rsid w:val="00BF4B9B"/>
    <w:rsid w:val="00BF77A7"/>
    <w:rsid w:val="00C01172"/>
    <w:rsid w:val="00C25010"/>
    <w:rsid w:val="00C313D5"/>
    <w:rsid w:val="00C50F81"/>
    <w:rsid w:val="00C51875"/>
    <w:rsid w:val="00C6391D"/>
    <w:rsid w:val="00C67F26"/>
    <w:rsid w:val="00C77DEE"/>
    <w:rsid w:val="00C90997"/>
    <w:rsid w:val="00C93EC9"/>
    <w:rsid w:val="00CB0554"/>
    <w:rsid w:val="00CB608C"/>
    <w:rsid w:val="00CB7A21"/>
    <w:rsid w:val="00CC1EDE"/>
    <w:rsid w:val="00CC2B05"/>
    <w:rsid w:val="00CC2B5B"/>
    <w:rsid w:val="00CC37F8"/>
    <w:rsid w:val="00CC50FD"/>
    <w:rsid w:val="00CE2C30"/>
    <w:rsid w:val="00CE511D"/>
    <w:rsid w:val="00CE5B27"/>
    <w:rsid w:val="00CE75C3"/>
    <w:rsid w:val="00CF082B"/>
    <w:rsid w:val="00D22E98"/>
    <w:rsid w:val="00D23427"/>
    <w:rsid w:val="00D30211"/>
    <w:rsid w:val="00D31A73"/>
    <w:rsid w:val="00D36241"/>
    <w:rsid w:val="00D411CB"/>
    <w:rsid w:val="00D443C6"/>
    <w:rsid w:val="00D458A1"/>
    <w:rsid w:val="00D5108D"/>
    <w:rsid w:val="00D53E96"/>
    <w:rsid w:val="00D61F08"/>
    <w:rsid w:val="00D6210D"/>
    <w:rsid w:val="00D63F19"/>
    <w:rsid w:val="00D6491C"/>
    <w:rsid w:val="00D6538F"/>
    <w:rsid w:val="00D7666B"/>
    <w:rsid w:val="00D84023"/>
    <w:rsid w:val="00D8474A"/>
    <w:rsid w:val="00D924DC"/>
    <w:rsid w:val="00DA3CEC"/>
    <w:rsid w:val="00DA663E"/>
    <w:rsid w:val="00DB2362"/>
    <w:rsid w:val="00DB43ED"/>
    <w:rsid w:val="00DC22AA"/>
    <w:rsid w:val="00DD44BF"/>
    <w:rsid w:val="00DD4674"/>
    <w:rsid w:val="00DE0E72"/>
    <w:rsid w:val="00DE64A9"/>
    <w:rsid w:val="00DE6C62"/>
    <w:rsid w:val="00DF389B"/>
    <w:rsid w:val="00DF7435"/>
    <w:rsid w:val="00E03AEB"/>
    <w:rsid w:val="00E04FF1"/>
    <w:rsid w:val="00E23DE8"/>
    <w:rsid w:val="00E27ED2"/>
    <w:rsid w:val="00E34A33"/>
    <w:rsid w:val="00E52724"/>
    <w:rsid w:val="00E673DB"/>
    <w:rsid w:val="00E80152"/>
    <w:rsid w:val="00E80DE0"/>
    <w:rsid w:val="00E82369"/>
    <w:rsid w:val="00E82C99"/>
    <w:rsid w:val="00E83ADE"/>
    <w:rsid w:val="00E859D7"/>
    <w:rsid w:val="00E8644A"/>
    <w:rsid w:val="00E876A5"/>
    <w:rsid w:val="00E940EA"/>
    <w:rsid w:val="00E9709E"/>
    <w:rsid w:val="00E97D74"/>
    <w:rsid w:val="00EB6277"/>
    <w:rsid w:val="00EC242B"/>
    <w:rsid w:val="00EC47FD"/>
    <w:rsid w:val="00ED33B8"/>
    <w:rsid w:val="00ED6F53"/>
    <w:rsid w:val="00EE754C"/>
    <w:rsid w:val="00EF2E5F"/>
    <w:rsid w:val="00EF7BE5"/>
    <w:rsid w:val="00F024DB"/>
    <w:rsid w:val="00F05977"/>
    <w:rsid w:val="00F117D1"/>
    <w:rsid w:val="00F13887"/>
    <w:rsid w:val="00F143F1"/>
    <w:rsid w:val="00F14993"/>
    <w:rsid w:val="00F26101"/>
    <w:rsid w:val="00F31356"/>
    <w:rsid w:val="00F32CF3"/>
    <w:rsid w:val="00F347B1"/>
    <w:rsid w:val="00F4122F"/>
    <w:rsid w:val="00F4423E"/>
    <w:rsid w:val="00F63236"/>
    <w:rsid w:val="00F64655"/>
    <w:rsid w:val="00F92A7B"/>
    <w:rsid w:val="00F94B40"/>
    <w:rsid w:val="00F95C67"/>
    <w:rsid w:val="00FA0F4C"/>
    <w:rsid w:val="00FB3576"/>
    <w:rsid w:val="00FB3D6A"/>
    <w:rsid w:val="00FB50FF"/>
    <w:rsid w:val="00FB5164"/>
    <w:rsid w:val="00FB61D1"/>
    <w:rsid w:val="00FD21B9"/>
    <w:rsid w:val="00FD4790"/>
    <w:rsid w:val="00FD6675"/>
    <w:rsid w:val="00FE6251"/>
    <w:rsid w:val="00FF06A4"/>
    <w:rsid w:val="00FF31B8"/>
    <w:rsid w:val="00FF50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73A23"/>
  <w15:docId w15:val="{DD67DEDA-1AAF-4E50-88CE-69C4ABE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F4"/>
    <w:pPr>
      <w:spacing w:after="0" w:line="240" w:lineRule="auto"/>
    </w:pPr>
    <w:rPr>
      <w:rFonts w:ascii="Times New Roman" w:eastAsia="Times New Roman" w:hAnsi="Times New Roman" w:cs="Times New Roman"/>
      <w:sz w:val="20"/>
      <w:szCs w:val="20"/>
      <w:lang w:val="en-AU" w:eastAsia="bg-BG"/>
    </w:rPr>
  </w:style>
  <w:style w:type="paragraph" w:styleId="Heading1">
    <w:name w:val="heading 1"/>
    <w:basedOn w:val="Normal"/>
    <w:next w:val="Normal"/>
    <w:link w:val="Heading1Char"/>
    <w:uiPriority w:val="9"/>
    <w:qFormat/>
    <w:rsid w:val="00EF7B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F7B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F7BE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B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F7B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F7BE5"/>
    <w:rPr>
      <w:rFonts w:asciiTheme="majorHAnsi" w:eastAsiaTheme="majorEastAsia" w:hAnsiTheme="majorHAnsi" w:cstheme="majorBidi"/>
      <w:b/>
      <w:bCs/>
      <w:color w:val="4F81BD" w:themeColor="accent1"/>
    </w:rPr>
  </w:style>
  <w:style w:type="paragraph" w:styleId="NoSpacing">
    <w:name w:val="No Spacing"/>
    <w:uiPriority w:val="1"/>
    <w:qFormat/>
    <w:rsid w:val="00EF7BE5"/>
    <w:pPr>
      <w:spacing w:after="0" w:line="240" w:lineRule="auto"/>
    </w:pPr>
  </w:style>
  <w:style w:type="paragraph" w:styleId="Header">
    <w:name w:val="header"/>
    <w:basedOn w:val="Normal"/>
    <w:link w:val="HeaderChar"/>
    <w:uiPriority w:val="99"/>
    <w:unhideWhenUsed/>
    <w:rsid w:val="001F0EF4"/>
    <w:pPr>
      <w:tabs>
        <w:tab w:val="center" w:pos="4536"/>
        <w:tab w:val="right" w:pos="9072"/>
      </w:tabs>
    </w:pPr>
  </w:style>
  <w:style w:type="character" w:customStyle="1" w:styleId="HeaderChar">
    <w:name w:val="Header Char"/>
    <w:basedOn w:val="DefaultParagraphFont"/>
    <w:link w:val="Header"/>
    <w:uiPriority w:val="99"/>
    <w:rsid w:val="001F0EF4"/>
    <w:rPr>
      <w:sz w:val="24"/>
    </w:rPr>
  </w:style>
  <w:style w:type="paragraph" w:styleId="Footer">
    <w:name w:val="footer"/>
    <w:basedOn w:val="Normal"/>
    <w:link w:val="FooterChar"/>
    <w:uiPriority w:val="99"/>
    <w:unhideWhenUsed/>
    <w:rsid w:val="001F0EF4"/>
    <w:pPr>
      <w:tabs>
        <w:tab w:val="center" w:pos="4536"/>
        <w:tab w:val="right" w:pos="9072"/>
      </w:tabs>
    </w:pPr>
  </w:style>
  <w:style w:type="character" w:customStyle="1" w:styleId="FooterChar">
    <w:name w:val="Footer Char"/>
    <w:basedOn w:val="DefaultParagraphFont"/>
    <w:link w:val="Footer"/>
    <w:uiPriority w:val="99"/>
    <w:rsid w:val="001F0EF4"/>
    <w:rPr>
      <w:sz w:val="24"/>
    </w:rPr>
  </w:style>
  <w:style w:type="paragraph" w:styleId="BodyText">
    <w:name w:val="Body Text"/>
    <w:basedOn w:val="Normal"/>
    <w:link w:val="BodyTextChar"/>
    <w:rsid w:val="001F0EF4"/>
    <w:rPr>
      <w:sz w:val="24"/>
    </w:rPr>
  </w:style>
  <w:style w:type="character" w:customStyle="1" w:styleId="BodyTextChar">
    <w:name w:val="Body Text Char"/>
    <w:basedOn w:val="DefaultParagraphFont"/>
    <w:link w:val="BodyText"/>
    <w:rsid w:val="001F0EF4"/>
    <w:rPr>
      <w:rFonts w:ascii="Times New Roman" w:eastAsia="Times New Roman" w:hAnsi="Times New Roman" w:cs="Times New Roman"/>
      <w:sz w:val="24"/>
      <w:szCs w:val="20"/>
    </w:rPr>
  </w:style>
  <w:style w:type="table" w:styleId="TableGrid">
    <w:name w:val="Table Grid"/>
    <w:basedOn w:val="TableNormal"/>
    <w:uiPriority w:val="59"/>
    <w:rsid w:val="008B7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24DB"/>
    <w:pPr>
      <w:ind w:left="720"/>
      <w:contextualSpacing/>
    </w:pPr>
    <w:rPr>
      <w:rFonts w:ascii="Cambria" w:eastAsia="MS Mincho" w:hAnsi="Cambria"/>
      <w:sz w:val="24"/>
      <w:szCs w:val="24"/>
      <w:lang w:val="en-US" w:eastAsia="en-US"/>
    </w:rPr>
  </w:style>
  <w:style w:type="paragraph" w:styleId="BalloonText">
    <w:name w:val="Balloon Text"/>
    <w:basedOn w:val="Normal"/>
    <w:link w:val="BalloonTextChar"/>
    <w:uiPriority w:val="99"/>
    <w:semiHidden/>
    <w:unhideWhenUsed/>
    <w:rsid w:val="00CE511D"/>
    <w:rPr>
      <w:rFonts w:ascii="Tahoma" w:hAnsi="Tahoma" w:cs="Tahoma"/>
      <w:sz w:val="16"/>
      <w:szCs w:val="16"/>
    </w:rPr>
  </w:style>
  <w:style w:type="character" w:customStyle="1" w:styleId="BalloonTextChar">
    <w:name w:val="Balloon Text Char"/>
    <w:basedOn w:val="DefaultParagraphFont"/>
    <w:link w:val="BalloonText"/>
    <w:uiPriority w:val="99"/>
    <w:semiHidden/>
    <w:rsid w:val="00CE511D"/>
    <w:rPr>
      <w:rFonts w:ascii="Tahoma" w:eastAsia="Times New Roman" w:hAnsi="Tahoma" w:cs="Tahoma"/>
      <w:sz w:val="16"/>
      <w:szCs w:val="16"/>
      <w:lang w:val="en-AU" w:eastAsia="bg-BG"/>
    </w:rPr>
  </w:style>
  <w:style w:type="character" w:styleId="CommentReference">
    <w:name w:val="annotation reference"/>
    <w:basedOn w:val="DefaultParagraphFont"/>
    <w:uiPriority w:val="99"/>
    <w:semiHidden/>
    <w:unhideWhenUsed/>
    <w:rsid w:val="00BF36F5"/>
    <w:rPr>
      <w:sz w:val="16"/>
      <w:szCs w:val="16"/>
    </w:rPr>
  </w:style>
  <w:style w:type="paragraph" w:styleId="CommentText">
    <w:name w:val="annotation text"/>
    <w:basedOn w:val="Normal"/>
    <w:link w:val="CommentTextChar"/>
    <w:uiPriority w:val="99"/>
    <w:semiHidden/>
    <w:unhideWhenUsed/>
    <w:rsid w:val="00BF36F5"/>
  </w:style>
  <w:style w:type="character" w:customStyle="1" w:styleId="CommentTextChar">
    <w:name w:val="Comment Text Char"/>
    <w:basedOn w:val="DefaultParagraphFont"/>
    <w:link w:val="CommentText"/>
    <w:uiPriority w:val="99"/>
    <w:semiHidden/>
    <w:rsid w:val="00BF36F5"/>
    <w:rPr>
      <w:rFonts w:ascii="Times New Roman" w:eastAsia="Times New Roman" w:hAnsi="Times New Roman" w:cs="Times New Roman"/>
      <w:sz w:val="20"/>
      <w:szCs w:val="20"/>
      <w:lang w:val="en-AU" w:eastAsia="bg-BG"/>
    </w:rPr>
  </w:style>
  <w:style w:type="paragraph" w:styleId="CommentSubject">
    <w:name w:val="annotation subject"/>
    <w:basedOn w:val="CommentText"/>
    <w:next w:val="CommentText"/>
    <w:link w:val="CommentSubjectChar"/>
    <w:uiPriority w:val="99"/>
    <w:semiHidden/>
    <w:unhideWhenUsed/>
    <w:rsid w:val="00BF36F5"/>
    <w:rPr>
      <w:b/>
      <w:bCs/>
    </w:rPr>
  </w:style>
  <w:style w:type="character" w:customStyle="1" w:styleId="CommentSubjectChar">
    <w:name w:val="Comment Subject Char"/>
    <w:basedOn w:val="CommentTextChar"/>
    <w:link w:val="CommentSubject"/>
    <w:uiPriority w:val="99"/>
    <w:semiHidden/>
    <w:rsid w:val="00BF36F5"/>
    <w:rPr>
      <w:rFonts w:ascii="Times New Roman" w:eastAsia="Times New Roman" w:hAnsi="Times New Roman" w:cs="Times New Roman"/>
      <w:b/>
      <w:bCs/>
      <w:sz w:val="20"/>
      <w:szCs w:val="20"/>
      <w:lang w:val="en-AU" w:eastAsia="bg-BG"/>
    </w:rPr>
  </w:style>
  <w:style w:type="paragraph" w:styleId="Revision">
    <w:name w:val="Revision"/>
    <w:hidden/>
    <w:uiPriority w:val="99"/>
    <w:semiHidden/>
    <w:rsid w:val="00BF36F5"/>
    <w:pPr>
      <w:spacing w:after="0" w:line="240" w:lineRule="auto"/>
    </w:pPr>
    <w:rPr>
      <w:rFonts w:ascii="Times New Roman" w:eastAsia="Times New Roman" w:hAnsi="Times New Roman" w:cs="Times New Roman"/>
      <w:sz w:val="20"/>
      <w:szCs w:val="20"/>
      <w:lang w:val="en-AU" w:eastAsia="bg-BG"/>
    </w:rPr>
  </w:style>
  <w:style w:type="paragraph" w:styleId="HTMLPreformatted">
    <w:name w:val="HTML Preformatted"/>
    <w:basedOn w:val="Normal"/>
    <w:link w:val="HTMLPreformattedChar"/>
    <w:uiPriority w:val="99"/>
    <w:semiHidden/>
    <w:unhideWhenUsed/>
    <w:rsid w:val="00054659"/>
    <w:rPr>
      <w:rFonts w:ascii="Consolas" w:hAnsi="Consolas" w:cs="Consolas"/>
    </w:rPr>
  </w:style>
  <w:style w:type="character" w:customStyle="1" w:styleId="HTMLPreformattedChar">
    <w:name w:val="HTML Preformatted Char"/>
    <w:basedOn w:val="DefaultParagraphFont"/>
    <w:link w:val="HTMLPreformatted"/>
    <w:uiPriority w:val="99"/>
    <w:semiHidden/>
    <w:rsid w:val="00054659"/>
    <w:rPr>
      <w:rFonts w:ascii="Consolas" w:eastAsia="Times New Roman" w:hAnsi="Consolas" w:cs="Consolas"/>
      <w:sz w:val="20"/>
      <w:szCs w:val="20"/>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09091">
      <w:bodyDiv w:val="1"/>
      <w:marLeft w:val="0"/>
      <w:marRight w:val="0"/>
      <w:marTop w:val="0"/>
      <w:marBottom w:val="0"/>
      <w:divBdr>
        <w:top w:val="none" w:sz="0" w:space="0" w:color="auto"/>
        <w:left w:val="none" w:sz="0" w:space="0" w:color="auto"/>
        <w:bottom w:val="none" w:sz="0" w:space="0" w:color="auto"/>
        <w:right w:val="none" w:sz="0" w:space="0" w:color="auto"/>
      </w:divBdr>
    </w:div>
    <w:div w:id="655888184">
      <w:bodyDiv w:val="1"/>
      <w:marLeft w:val="0"/>
      <w:marRight w:val="0"/>
      <w:marTop w:val="0"/>
      <w:marBottom w:val="0"/>
      <w:divBdr>
        <w:top w:val="none" w:sz="0" w:space="0" w:color="auto"/>
        <w:left w:val="none" w:sz="0" w:space="0" w:color="auto"/>
        <w:bottom w:val="none" w:sz="0" w:space="0" w:color="auto"/>
        <w:right w:val="none" w:sz="0" w:space="0" w:color="auto"/>
      </w:divBdr>
    </w:div>
    <w:div w:id="811945474">
      <w:bodyDiv w:val="1"/>
      <w:marLeft w:val="0"/>
      <w:marRight w:val="0"/>
      <w:marTop w:val="0"/>
      <w:marBottom w:val="0"/>
      <w:divBdr>
        <w:top w:val="none" w:sz="0" w:space="0" w:color="auto"/>
        <w:left w:val="none" w:sz="0" w:space="0" w:color="auto"/>
        <w:bottom w:val="none" w:sz="0" w:space="0" w:color="auto"/>
        <w:right w:val="none" w:sz="0" w:space="0" w:color="auto"/>
      </w:divBdr>
    </w:div>
    <w:div w:id="1056858047">
      <w:bodyDiv w:val="1"/>
      <w:marLeft w:val="0"/>
      <w:marRight w:val="0"/>
      <w:marTop w:val="0"/>
      <w:marBottom w:val="0"/>
      <w:divBdr>
        <w:top w:val="none" w:sz="0" w:space="0" w:color="auto"/>
        <w:left w:val="none" w:sz="0" w:space="0" w:color="auto"/>
        <w:bottom w:val="none" w:sz="0" w:space="0" w:color="auto"/>
        <w:right w:val="none" w:sz="0" w:space="0" w:color="auto"/>
      </w:divBdr>
    </w:div>
    <w:div w:id="1142389260">
      <w:bodyDiv w:val="1"/>
      <w:marLeft w:val="0"/>
      <w:marRight w:val="0"/>
      <w:marTop w:val="0"/>
      <w:marBottom w:val="0"/>
      <w:divBdr>
        <w:top w:val="none" w:sz="0" w:space="0" w:color="auto"/>
        <w:left w:val="none" w:sz="0" w:space="0" w:color="auto"/>
        <w:bottom w:val="none" w:sz="0" w:space="0" w:color="auto"/>
        <w:right w:val="none" w:sz="0" w:space="0" w:color="auto"/>
      </w:divBdr>
    </w:div>
    <w:div w:id="1593664415">
      <w:bodyDiv w:val="1"/>
      <w:marLeft w:val="0"/>
      <w:marRight w:val="0"/>
      <w:marTop w:val="0"/>
      <w:marBottom w:val="0"/>
      <w:divBdr>
        <w:top w:val="none" w:sz="0" w:space="0" w:color="auto"/>
        <w:left w:val="none" w:sz="0" w:space="0" w:color="auto"/>
        <w:bottom w:val="none" w:sz="0" w:space="0" w:color="auto"/>
        <w:right w:val="none" w:sz="0" w:space="0" w:color="auto"/>
      </w:divBdr>
    </w:div>
    <w:div w:id="1662780189">
      <w:bodyDiv w:val="1"/>
      <w:marLeft w:val="0"/>
      <w:marRight w:val="0"/>
      <w:marTop w:val="0"/>
      <w:marBottom w:val="0"/>
      <w:divBdr>
        <w:top w:val="none" w:sz="0" w:space="0" w:color="auto"/>
        <w:left w:val="none" w:sz="0" w:space="0" w:color="auto"/>
        <w:bottom w:val="none" w:sz="0" w:space="0" w:color="auto"/>
        <w:right w:val="none" w:sz="0" w:space="0" w:color="auto"/>
      </w:divBdr>
    </w:div>
    <w:div w:id="1850292434">
      <w:bodyDiv w:val="1"/>
      <w:marLeft w:val="0"/>
      <w:marRight w:val="0"/>
      <w:marTop w:val="0"/>
      <w:marBottom w:val="0"/>
      <w:divBdr>
        <w:top w:val="none" w:sz="0" w:space="0" w:color="auto"/>
        <w:left w:val="none" w:sz="0" w:space="0" w:color="auto"/>
        <w:bottom w:val="none" w:sz="0" w:space="0" w:color="auto"/>
        <w:right w:val="none" w:sz="0" w:space="0" w:color="auto"/>
      </w:divBdr>
    </w:div>
    <w:div w:id="1962808425">
      <w:bodyDiv w:val="1"/>
      <w:marLeft w:val="0"/>
      <w:marRight w:val="0"/>
      <w:marTop w:val="0"/>
      <w:marBottom w:val="0"/>
      <w:divBdr>
        <w:top w:val="none" w:sz="0" w:space="0" w:color="auto"/>
        <w:left w:val="none" w:sz="0" w:space="0" w:color="auto"/>
        <w:bottom w:val="none" w:sz="0" w:space="0" w:color="auto"/>
        <w:right w:val="none" w:sz="0" w:space="0" w:color="auto"/>
      </w:divBdr>
    </w:div>
    <w:div w:id="2046975702">
      <w:bodyDiv w:val="1"/>
      <w:marLeft w:val="0"/>
      <w:marRight w:val="0"/>
      <w:marTop w:val="0"/>
      <w:marBottom w:val="0"/>
      <w:divBdr>
        <w:top w:val="none" w:sz="0" w:space="0" w:color="auto"/>
        <w:left w:val="none" w:sz="0" w:space="0" w:color="auto"/>
        <w:bottom w:val="none" w:sz="0" w:space="0" w:color="auto"/>
        <w:right w:val="none" w:sz="0" w:space="0" w:color="auto"/>
      </w:divBdr>
    </w:div>
    <w:div w:id="210896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eufunds.bg" TargetMode="External"/><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E1DA0-9581-4B95-A313-8E1EE5D0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TU-Sofia</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Feb Pavlov</dc:creator>
  <cp:lastModifiedBy>Donka</cp:lastModifiedBy>
  <cp:revision>70</cp:revision>
  <cp:lastPrinted>2018-04-20T08:28:00Z</cp:lastPrinted>
  <dcterms:created xsi:type="dcterms:W3CDTF">2019-01-05T13:57:00Z</dcterms:created>
  <dcterms:modified xsi:type="dcterms:W3CDTF">2019-08-23T06:14:00Z</dcterms:modified>
</cp:coreProperties>
</file>