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314F6" w14:textId="77777777"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14:paraId="35C80579"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14:paraId="5586C035"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14:paraId="2D889582"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BDC7769"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3DDF986"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14:paraId="75BA3F40"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46EE32CD" w14:textId="77777777" w:rsidTr="0009773C">
        <w:trPr>
          <w:trHeight w:val="349"/>
        </w:trPr>
        <w:tc>
          <w:tcPr>
            <w:tcW w:w="4644" w:type="dxa"/>
          </w:tcPr>
          <w:p w14:paraId="05197596"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14:paraId="3CC0AE5E" w14:textId="77777777"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14:paraId="26023437" w14:textId="77777777" w:rsidTr="0009773C">
        <w:trPr>
          <w:trHeight w:val="349"/>
        </w:trPr>
        <w:tc>
          <w:tcPr>
            <w:tcW w:w="4644" w:type="dxa"/>
          </w:tcPr>
          <w:p w14:paraId="3B1FB678"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14:paraId="4AA7E4D2"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502AE002" w14:textId="77777777" w:rsidTr="0009773C">
        <w:trPr>
          <w:trHeight w:val="485"/>
        </w:trPr>
        <w:tc>
          <w:tcPr>
            <w:tcW w:w="4644" w:type="dxa"/>
          </w:tcPr>
          <w:p w14:paraId="3D99F959"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14:paraId="56FF9D3A" w14:textId="2CB549E3" w:rsidR="00A51BAC" w:rsidRPr="00A51BAC" w:rsidRDefault="00D71535" w:rsidP="00A51BAC">
            <w:pPr>
              <w:spacing w:before="120" w:after="120"/>
              <w:jc w:val="both"/>
              <w:rPr>
                <w:rFonts w:ascii="Times New Roman" w:eastAsia="Times New Roman" w:hAnsi="Times New Roman" w:cs="Times New Roman"/>
                <w:b/>
                <w:i/>
                <w:sz w:val="24"/>
                <w:szCs w:val="24"/>
                <w:lang w:val="en-US"/>
              </w:rPr>
            </w:pPr>
            <w:r w:rsidRPr="00D71535">
              <w:rPr>
                <w:rFonts w:ascii="Times New Roman" w:eastAsia="Times New Roman" w:hAnsi="Times New Roman" w:cs="Times New Roman"/>
                <w:b/>
                <w:i/>
                <w:sz w:val="24"/>
                <w:szCs w:val="24"/>
              </w:rPr>
              <w:t>Отговор:</w:t>
            </w:r>
            <w:r w:rsidR="00F2658C">
              <w:t xml:space="preserve"> </w:t>
            </w:r>
            <w:r w:rsidR="00BB3EBC" w:rsidRPr="00BB3EBC">
              <w:rPr>
                <w:rFonts w:ascii="Times New Roman" w:eastAsia="SimSun" w:hAnsi="Times New Roman" w:cs="Times New Roman"/>
                <w:b/>
                <w:bCs/>
                <w:iCs/>
                <w:sz w:val="24"/>
                <w:szCs w:val="24"/>
              </w:rPr>
              <w:t xml:space="preserve">“Извършване на периодични </w:t>
            </w:r>
            <w:r w:rsidR="00BB3EBC" w:rsidRPr="00BB3EBC">
              <w:rPr>
                <w:rFonts w:ascii="Times New Roman" w:eastAsia="SimSun" w:hAnsi="Times New Roman" w:cs="Times New Roman"/>
                <w:b/>
                <w:bCs/>
                <w:iCs/>
                <w:sz w:val="24"/>
                <w:szCs w:val="24"/>
              </w:rPr>
              <w:lastRenderedPageBreak/>
              <w:t>доставки на хранителни продукти, осъществени по предварително подадени заявки за нуждите на ТУ – София, за ученическия стол на НПГ по КТС гр. Правец”.</w:t>
            </w:r>
            <w:bookmarkStart w:id="0" w:name="_GoBack"/>
            <w:bookmarkEnd w:id="0"/>
            <w:r w:rsidR="00A51BAC" w:rsidRPr="00A51BAC">
              <w:rPr>
                <w:rFonts w:ascii="Times New Roman" w:eastAsia="Times New Roman" w:hAnsi="Times New Roman" w:cs="Times New Roman"/>
                <w:b/>
                <w:i/>
                <w:sz w:val="24"/>
                <w:szCs w:val="24"/>
              </w:rPr>
              <w:t xml:space="preserve">, по обособена позиция № </w:t>
            </w:r>
            <w:r w:rsidR="00A51BAC">
              <w:rPr>
                <w:rFonts w:ascii="Times New Roman" w:eastAsia="Times New Roman" w:hAnsi="Times New Roman" w:cs="Times New Roman"/>
                <w:b/>
                <w:i/>
                <w:sz w:val="24"/>
                <w:szCs w:val="24"/>
              </w:rPr>
              <w:t>………..</w:t>
            </w:r>
          </w:p>
          <w:p w14:paraId="273FA85E" w14:textId="77777777" w:rsidR="00D71535" w:rsidRPr="00D71535" w:rsidRDefault="00D71535" w:rsidP="00D55894">
            <w:pPr>
              <w:spacing w:before="120" w:after="120"/>
              <w:jc w:val="both"/>
              <w:rPr>
                <w:rFonts w:ascii="Times New Roman" w:eastAsia="Times New Roman" w:hAnsi="Times New Roman" w:cs="Times New Roman"/>
                <w:b/>
                <w:i/>
                <w:sz w:val="24"/>
                <w:szCs w:val="24"/>
                <w:lang w:eastAsia="bg-BG"/>
              </w:rPr>
            </w:pPr>
          </w:p>
        </w:tc>
      </w:tr>
      <w:tr w:rsidR="00D71535" w:rsidRPr="00D71535" w14:paraId="1AE47AA9" w14:textId="77777777" w:rsidTr="0009773C">
        <w:trPr>
          <w:trHeight w:val="484"/>
        </w:trPr>
        <w:tc>
          <w:tcPr>
            <w:tcW w:w="4644" w:type="dxa"/>
          </w:tcPr>
          <w:p w14:paraId="17E09FF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14:paraId="1F65AE82"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02039E88" w14:textId="77777777" w:rsidTr="0009773C">
        <w:trPr>
          <w:trHeight w:val="484"/>
        </w:trPr>
        <w:tc>
          <w:tcPr>
            <w:tcW w:w="4644" w:type="dxa"/>
          </w:tcPr>
          <w:p w14:paraId="4A42592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14:paraId="6E63B42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14:paraId="5FE570D7"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14:paraId="0026D31C"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6C7D8BF9"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14:paraId="276FAF25"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15992ECE" w14:textId="77777777" w:rsidTr="0009773C">
        <w:tc>
          <w:tcPr>
            <w:tcW w:w="4644" w:type="dxa"/>
          </w:tcPr>
          <w:p w14:paraId="029EDEA9"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14:paraId="23D0A00F"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17A04A18" w14:textId="77777777" w:rsidTr="0009773C">
        <w:tc>
          <w:tcPr>
            <w:tcW w:w="4644" w:type="dxa"/>
          </w:tcPr>
          <w:p w14:paraId="30A546AA" w14:textId="77777777"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14:paraId="4F94B99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14:paraId="4BC0396C" w14:textId="77777777" w:rsidTr="0009773C">
        <w:trPr>
          <w:trHeight w:val="1372"/>
        </w:trPr>
        <w:tc>
          <w:tcPr>
            <w:tcW w:w="4644" w:type="dxa"/>
          </w:tcPr>
          <w:p w14:paraId="7B4740B3"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14:paraId="778A05E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0510E73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14:paraId="7482749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14:paraId="442F57CA" w14:textId="77777777" w:rsidTr="0009773C">
        <w:tc>
          <w:tcPr>
            <w:tcW w:w="4644" w:type="dxa"/>
          </w:tcPr>
          <w:p w14:paraId="2867B94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14:paraId="2E3BB8D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7FCB9AD4" w14:textId="77777777" w:rsidTr="0009773C">
        <w:trPr>
          <w:trHeight w:val="2002"/>
        </w:trPr>
        <w:tc>
          <w:tcPr>
            <w:tcW w:w="4644" w:type="dxa"/>
          </w:tcPr>
          <w:p w14:paraId="6747BCFE"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14:paraId="462A499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14:paraId="5F56269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14:paraId="0712FE3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14:paraId="7EAF66E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2A0AE35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7EBF4D99"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14:paraId="0C10E91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30B40C62" w14:textId="77777777" w:rsidTr="0009773C">
        <w:tc>
          <w:tcPr>
            <w:tcW w:w="4644" w:type="dxa"/>
          </w:tcPr>
          <w:p w14:paraId="40FFB80B"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Обща информация:</w:t>
            </w:r>
          </w:p>
        </w:tc>
        <w:tc>
          <w:tcPr>
            <w:tcW w:w="4962" w:type="dxa"/>
          </w:tcPr>
          <w:p w14:paraId="2D444FBF"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3E5C428F" w14:textId="77777777" w:rsidTr="0009773C">
        <w:tc>
          <w:tcPr>
            <w:tcW w:w="4644" w:type="dxa"/>
          </w:tcPr>
          <w:p w14:paraId="064BD5B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микро-,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14:paraId="26524CE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2E097857" w14:textId="77777777" w:rsidTr="0009773C">
        <w:tc>
          <w:tcPr>
            <w:tcW w:w="4644" w:type="dxa"/>
          </w:tcPr>
          <w:p w14:paraId="74723439"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5C4A6B7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14:paraId="67BE3726" w14:textId="77777777" w:rsidTr="0009773C">
        <w:tc>
          <w:tcPr>
            <w:tcW w:w="4644" w:type="dxa"/>
          </w:tcPr>
          <w:p w14:paraId="3C5A7FB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76E26EB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14:paraId="7833AB1C" w14:textId="77777777" w:rsidTr="0009773C">
        <w:tc>
          <w:tcPr>
            <w:tcW w:w="4644" w:type="dxa"/>
          </w:tcPr>
          <w:p w14:paraId="0756908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p>
          <w:p w14:paraId="1EF3A88B" w14:textId="77777777"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D71535">
              <w:rPr>
                <w:rFonts w:ascii="Times New Roman" w:eastAsia="Times New Roman" w:hAnsi="Times New Roman" w:cs="Times New Roman"/>
                <w:b/>
                <w:sz w:val="24"/>
                <w:szCs w:val="24"/>
                <w:u w:val="single"/>
              </w:rPr>
              <w:lastRenderedPageBreak/>
              <w:t xml:space="preserve">попълнете и подпишете част VI. </w:t>
            </w:r>
          </w:p>
          <w:p w14:paraId="0495AEF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14:paraId="7D671F9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14:paraId="097497A1" w14:textId="77777777" w:rsidTr="0009773C">
        <w:tc>
          <w:tcPr>
            <w:tcW w:w="4644" w:type="dxa"/>
          </w:tcPr>
          <w:p w14:paraId="7138477B"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14:paraId="171B32B2"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6EB472CC" w14:textId="77777777" w:rsidTr="0009773C">
        <w:tc>
          <w:tcPr>
            <w:tcW w:w="4644" w:type="dxa"/>
          </w:tcPr>
          <w:p w14:paraId="58E9C17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участва ли в процедурата за възлагане на обществена </w:t>
            </w:r>
            <w:r w:rsidRPr="00D71535">
              <w:rPr>
                <w:rFonts w:ascii="Times New Roman" w:eastAsia="Times New Roman" w:hAnsi="Times New Roman" w:cs="Times New Roman"/>
                <w:sz w:val="24"/>
                <w:szCs w:val="24"/>
              </w:rPr>
              <w:lastRenderedPageBreak/>
              <w:t>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14:paraId="1AB00B76"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tc>
      </w:tr>
      <w:tr w:rsidR="00D71535" w:rsidRPr="00D71535" w14:paraId="24115392" w14:textId="77777777" w:rsidTr="0009773C">
        <w:tc>
          <w:tcPr>
            <w:tcW w:w="9606" w:type="dxa"/>
            <w:gridSpan w:val="2"/>
            <w:shd w:val="clear" w:color="auto" w:fill="BFBFBF"/>
          </w:tcPr>
          <w:p w14:paraId="1BA50083" w14:textId="77777777"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14:paraId="3C05E8E1" w14:textId="77777777" w:rsidTr="0009773C">
        <w:tc>
          <w:tcPr>
            <w:tcW w:w="4644" w:type="dxa"/>
          </w:tcPr>
          <w:p w14:paraId="47BFC16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14:paraId="226C9E69"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14:paraId="66D823D1" w14:textId="77777777" w:rsidTr="0009773C">
        <w:tc>
          <w:tcPr>
            <w:tcW w:w="4644" w:type="dxa"/>
          </w:tcPr>
          <w:p w14:paraId="49C3C532"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14:paraId="7670F79C"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14:paraId="73AC665B" w14:textId="77777777" w:rsidTr="0009773C">
        <w:tc>
          <w:tcPr>
            <w:tcW w:w="4644" w:type="dxa"/>
          </w:tcPr>
          <w:p w14:paraId="0CE2E46B"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77618807" w14:textId="77777777"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14:paraId="37DFADF7" w14:textId="77777777" w:rsidR="00D71535" w:rsidRPr="00D71535" w:rsidRDefault="00D71535" w:rsidP="00D71535">
      <w:pPr>
        <w:keepNext/>
        <w:spacing w:before="120" w:after="360"/>
        <w:rPr>
          <w:rFonts w:ascii="Times New Roman" w:eastAsia="Times New Roman" w:hAnsi="Times New Roman" w:cs="Times New Roman"/>
          <w:b/>
          <w:smallCaps/>
          <w:sz w:val="24"/>
          <w:szCs w:val="24"/>
        </w:rPr>
      </w:pPr>
    </w:p>
    <w:p w14:paraId="1B21AEC8"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14:paraId="763ADE28" w14:textId="77777777"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713A7B63" w14:textId="77777777" w:rsidTr="0009773C">
        <w:tc>
          <w:tcPr>
            <w:tcW w:w="4644" w:type="dxa"/>
          </w:tcPr>
          <w:p w14:paraId="4B69AAE1"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14:paraId="2FCD4771"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2E50ACB2" w14:textId="77777777" w:rsidTr="0009773C">
        <w:tc>
          <w:tcPr>
            <w:tcW w:w="4644" w:type="dxa"/>
          </w:tcPr>
          <w:p w14:paraId="6B9C6DCA"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14:paraId="6B2CBCB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14:paraId="18DAD878" w14:textId="77777777" w:rsidTr="0009773C">
        <w:tc>
          <w:tcPr>
            <w:tcW w:w="4644" w:type="dxa"/>
          </w:tcPr>
          <w:p w14:paraId="67FDF803"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Длъжност/Действащ в качеството си на:</w:t>
            </w:r>
          </w:p>
        </w:tc>
        <w:tc>
          <w:tcPr>
            <w:tcW w:w="4962" w:type="dxa"/>
          </w:tcPr>
          <w:p w14:paraId="152072A5"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0A1C6B88" w14:textId="77777777" w:rsidTr="0009773C">
        <w:tc>
          <w:tcPr>
            <w:tcW w:w="4644" w:type="dxa"/>
          </w:tcPr>
          <w:p w14:paraId="1EAF33B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14:paraId="4260795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1F283DB" w14:textId="77777777" w:rsidTr="0009773C">
        <w:tc>
          <w:tcPr>
            <w:tcW w:w="4644" w:type="dxa"/>
          </w:tcPr>
          <w:p w14:paraId="7F56013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14:paraId="21799FC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BBF3A94" w14:textId="77777777" w:rsidTr="0009773C">
        <w:tc>
          <w:tcPr>
            <w:tcW w:w="4644" w:type="dxa"/>
          </w:tcPr>
          <w:p w14:paraId="5FB9531B"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Ел. поща:</w:t>
            </w:r>
          </w:p>
        </w:tc>
        <w:tc>
          <w:tcPr>
            <w:tcW w:w="4962" w:type="dxa"/>
          </w:tcPr>
          <w:p w14:paraId="63B617E3"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21099D93" w14:textId="77777777" w:rsidTr="0009773C">
        <w:tc>
          <w:tcPr>
            <w:tcW w:w="4644" w:type="dxa"/>
          </w:tcPr>
          <w:p w14:paraId="523714CF"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2626294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08EEC6A7"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4B47BBA0"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75F0E10A" w14:textId="77777777" w:rsidTr="0009773C">
        <w:tc>
          <w:tcPr>
            <w:tcW w:w="4644" w:type="dxa"/>
          </w:tcPr>
          <w:p w14:paraId="19F5C37E"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14:paraId="04596E80"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16BF8BE4" w14:textId="77777777" w:rsidTr="0009773C">
        <w:tc>
          <w:tcPr>
            <w:tcW w:w="4644" w:type="dxa"/>
          </w:tcPr>
          <w:p w14:paraId="34F633D8"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642FBF02"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14:paraId="4D666D57"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14:paraId="6D7D6F54"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0024E9B9" w14:textId="77777777"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14:paraId="23270998"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70F45D49" w14:textId="77777777" w:rsidTr="0009773C">
        <w:tc>
          <w:tcPr>
            <w:tcW w:w="4644" w:type="dxa"/>
          </w:tcPr>
          <w:p w14:paraId="2BA7C637"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14:paraId="5E6C0478"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39754625" w14:textId="77777777" w:rsidTr="0009773C">
        <w:tc>
          <w:tcPr>
            <w:tcW w:w="4644" w:type="dxa"/>
          </w:tcPr>
          <w:p w14:paraId="69ABB6B9"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възнамерява ли да възложи на трети страни изпълнението </w:t>
            </w:r>
            <w:r w:rsidRPr="00D71535">
              <w:rPr>
                <w:rFonts w:ascii="Times New Roman" w:eastAsia="Times New Roman" w:hAnsi="Times New Roman" w:cs="Times New Roman"/>
                <w:sz w:val="24"/>
                <w:szCs w:val="24"/>
              </w:rPr>
              <w:lastRenderedPageBreak/>
              <w:t>на част от поръчката?</w:t>
            </w:r>
          </w:p>
        </w:tc>
        <w:tc>
          <w:tcPr>
            <w:tcW w:w="4962" w:type="dxa"/>
          </w:tcPr>
          <w:p w14:paraId="7B8DC52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w:t>
            </w:r>
            <w:r w:rsidRPr="00D71535">
              <w:rPr>
                <w:rFonts w:ascii="Times New Roman" w:eastAsia="Times New Roman" w:hAnsi="Times New Roman" w:cs="Times New Roman"/>
                <w:sz w:val="24"/>
                <w:szCs w:val="24"/>
              </w:rPr>
              <w:lastRenderedPageBreak/>
              <w:t xml:space="preserve">подизпълнители: </w:t>
            </w:r>
          </w:p>
          <w:p w14:paraId="08D0486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6310C6EA"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lastRenderedPageBreak/>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5ABF82B"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015C5873"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14:paraId="4EB9EA8D"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14:paraId="4D67F498"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14:paraId="281F5A90" w14:textId="77777777"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14:paraId="55E21D01"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14:paraId="5E7F8F45"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14:paraId="5EA83716"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14:paraId="76562BD8"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14:paraId="62DCEA0A" w14:textId="77777777"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1D9CE4BA" w14:textId="77777777" w:rsidTr="0009773C">
        <w:tc>
          <w:tcPr>
            <w:tcW w:w="4644" w:type="dxa"/>
          </w:tcPr>
          <w:p w14:paraId="500B631D"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Основания, свързани с наказателни присъди съгласно националните разпоредби за прилагане на </w:t>
            </w:r>
            <w:r w:rsidRPr="00D71535">
              <w:rPr>
                <w:rFonts w:ascii="Times New Roman" w:eastAsia="Times New Roman" w:hAnsi="Times New Roman" w:cs="Times New Roman"/>
                <w:b/>
                <w:i/>
                <w:sz w:val="24"/>
                <w:szCs w:val="24"/>
              </w:rPr>
              <w:lastRenderedPageBreak/>
              <w:t>основанията, посочени в член 57, параграф 1 от Директивата:</w:t>
            </w:r>
          </w:p>
        </w:tc>
        <w:tc>
          <w:tcPr>
            <w:tcW w:w="4962" w:type="dxa"/>
          </w:tcPr>
          <w:p w14:paraId="5FE63570"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lastRenderedPageBreak/>
              <w:t>Отговор:</w:t>
            </w:r>
          </w:p>
        </w:tc>
      </w:tr>
      <w:tr w:rsidR="00D71535" w:rsidRPr="00D71535" w14:paraId="3362D6D1" w14:textId="77777777" w:rsidTr="0009773C">
        <w:tc>
          <w:tcPr>
            <w:tcW w:w="4644" w:type="dxa"/>
          </w:tcPr>
          <w:p w14:paraId="26FF81A6"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331D7B1F"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p w14:paraId="0D09287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14:paraId="71E1C717" w14:textId="77777777" w:rsidTr="0009773C">
        <w:tc>
          <w:tcPr>
            <w:tcW w:w="4644" w:type="dxa"/>
          </w:tcPr>
          <w:p w14:paraId="71D7EB7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14:paraId="0371F2E8"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14:paraId="45804F5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съответната(ите) точка(и) [   ]</w:t>
            </w:r>
          </w:p>
          <w:p w14:paraId="667000F6"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14:paraId="1E9E6271" w14:textId="77777777" w:rsidTr="0009773C">
        <w:tc>
          <w:tcPr>
            <w:tcW w:w="4644" w:type="dxa"/>
          </w:tcPr>
          <w:p w14:paraId="7D9FA28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14:paraId="702A377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14:paraId="06458600" w14:textId="77777777" w:rsidTr="0009773C">
        <w:tc>
          <w:tcPr>
            <w:tcW w:w="4644" w:type="dxa"/>
          </w:tcPr>
          <w:p w14:paraId="3D3341E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14:paraId="7274CF67"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14:paraId="343270E9"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0E227C5B"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14:paraId="345B4750" w14:textId="77777777" w:rsidTr="0009773C">
        <w:tc>
          <w:tcPr>
            <w:tcW w:w="4480" w:type="dxa"/>
          </w:tcPr>
          <w:p w14:paraId="5C095D2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Плащане на данъци или социалноосигурителни вноски:</w:t>
            </w:r>
          </w:p>
        </w:tc>
        <w:tc>
          <w:tcPr>
            <w:tcW w:w="5126" w:type="dxa"/>
            <w:gridSpan w:val="2"/>
          </w:tcPr>
          <w:p w14:paraId="6E46FCC0"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4A0A6277" w14:textId="77777777" w:rsidTr="0009773C">
        <w:tc>
          <w:tcPr>
            <w:tcW w:w="4480" w:type="dxa"/>
          </w:tcPr>
          <w:p w14:paraId="2CCBA1C1"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 свързани с плащането на данъци или социалноосигурителни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1B092CDA"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2718AF33" w14:textId="77777777" w:rsidTr="0009773C">
        <w:trPr>
          <w:trHeight w:val="470"/>
        </w:trPr>
        <w:tc>
          <w:tcPr>
            <w:tcW w:w="4480" w:type="dxa"/>
            <w:vMerge w:val="restart"/>
          </w:tcPr>
          <w:p w14:paraId="0B703CB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14:paraId="6BD5BE8C"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14:paraId="01FBF60D" w14:textId="77777777"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ab/>
              <w:t>Решението или актът с окончателен и обвързващ характер ли е?</w:t>
            </w:r>
          </w:p>
          <w:p w14:paraId="3A1B077F" w14:textId="77777777"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14:paraId="39FB6483" w14:textId="77777777"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14:paraId="7C4BCA1B"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14:paraId="029569D2"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39094214"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14:paraId="3338DA3A"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t>Социалноосигурителни вноски</w:t>
            </w:r>
          </w:p>
        </w:tc>
      </w:tr>
      <w:tr w:rsidR="00D71535" w:rsidRPr="00D71535" w14:paraId="444B4AE9" w14:textId="77777777" w:rsidTr="0009773C">
        <w:trPr>
          <w:trHeight w:val="1977"/>
        </w:trPr>
        <w:tc>
          <w:tcPr>
            <w:tcW w:w="4480" w:type="dxa"/>
            <w:vMerge/>
          </w:tcPr>
          <w:p w14:paraId="7905FFFB" w14:textId="77777777"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14:paraId="763A32D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14:paraId="31BC9F32" w14:textId="77777777"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14:paraId="2C341336"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14:paraId="64D1D47C"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60D17907" w14:textId="77777777" w:rsidR="00D71535" w:rsidRPr="00D71535" w:rsidRDefault="00D71535" w:rsidP="00D71535">
            <w:pPr>
              <w:spacing w:before="120" w:after="120"/>
              <w:rPr>
                <w:rFonts w:ascii="Times New Roman" w:eastAsia="Times New Roman" w:hAnsi="Times New Roman" w:cs="Times New Roman"/>
                <w:sz w:val="24"/>
                <w:szCs w:val="24"/>
              </w:rPr>
            </w:pPr>
          </w:p>
          <w:p w14:paraId="5F1CF588" w14:textId="77777777" w:rsidR="00D71535" w:rsidRPr="00D71535" w:rsidRDefault="00D71535" w:rsidP="00D71535">
            <w:pPr>
              <w:spacing w:before="120" w:after="120"/>
              <w:rPr>
                <w:rFonts w:ascii="Times New Roman" w:eastAsia="Times New Roman" w:hAnsi="Times New Roman" w:cs="Times New Roman"/>
                <w:sz w:val="24"/>
                <w:szCs w:val="24"/>
              </w:rPr>
            </w:pPr>
          </w:p>
          <w:p w14:paraId="75044323" w14:textId="77777777" w:rsidR="00D71535" w:rsidRPr="00D71535" w:rsidRDefault="00D71535" w:rsidP="00D71535">
            <w:pPr>
              <w:spacing w:before="120" w:after="120"/>
              <w:rPr>
                <w:rFonts w:ascii="Times New Roman" w:eastAsia="Times New Roman" w:hAnsi="Times New Roman" w:cs="Times New Roman"/>
                <w:sz w:val="24"/>
                <w:szCs w:val="24"/>
              </w:rPr>
            </w:pPr>
          </w:p>
          <w:p w14:paraId="3F9082A9"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14:paraId="25F16B6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подробно: [……]</w:t>
            </w:r>
          </w:p>
        </w:tc>
        <w:tc>
          <w:tcPr>
            <w:tcW w:w="2902" w:type="dxa"/>
          </w:tcPr>
          <w:p w14:paraId="39B3333A"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14:paraId="2AC110DD"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14:paraId="4BB0AB20"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14:paraId="53A1D758"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02CF3A51" w14:textId="77777777" w:rsidR="00D71535" w:rsidRPr="00D71535" w:rsidRDefault="00D71535" w:rsidP="00D71535">
            <w:pPr>
              <w:spacing w:before="120" w:after="120"/>
              <w:rPr>
                <w:rFonts w:ascii="Times New Roman" w:eastAsia="Times New Roman" w:hAnsi="Times New Roman" w:cs="Times New Roman"/>
                <w:sz w:val="24"/>
                <w:szCs w:val="24"/>
              </w:rPr>
            </w:pPr>
          </w:p>
          <w:p w14:paraId="62FCE5C1" w14:textId="77777777" w:rsidR="00D71535" w:rsidRPr="00D71535" w:rsidRDefault="00D71535" w:rsidP="00D71535">
            <w:pPr>
              <w:spacing w:before="120" w:after="120"/>
              <w:rPr>
                <w:rFonts w:ascii="Times New Roman" w:eastAsia="Times New Roman" w:hAnsi="Times New Roman" w:cs="Times New Roman"/>
                <w:sz w:val="24"/>
                <w:szCs w:val="24"/>
              </w:rPr>
            </w:pPr>
          </w:p>
          <w:p w14:paraId="1B06FD07" w14:textId="77777777" w:rsidR="00D71535" w:rsidRPr="00D71535" w:rsidRDefault="00D71535" w:rsidP="00D71535">
            <w:pPr>
              <w:spacing w:before="120" w:after="120"/>
              <w:rPr>
                <w:rFonts w:ascii="Times New Roman" w:eastAsia="Times New Roman" w:hAnsi="Times New Roman" w:cs="Times New Roman"/>
                <w:sz w:val="24"/>
                <w:szCs w:val="24"/>
              </w:rPr>
            </w:pPr>
          </w:p>
          <w:p w14:paraId="7625ACD6" w14:textId="77777777"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14:paraId="1E648FE5" w14:textId="77777777"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14:paraId="12F10B4D" w14:textId="77777777"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подробно: [……]</w:t>
            </w:r>
          </w:p>
        </w:tc>
      </w:tr>
      <w:tr w:rsidR="00D71535" w:rsidRPr="00D71535" w14:paraId="2630B8FB" w14:textId="77777777" w:rsidTr="0009773C">
        <w:tc>
          <w:tcPr>
            <w:tcW w:w="4480" w:type="dxa"/>
          </w:tcPr>
          <w:p w14:paraId="1785A07E" w14:textId="77777777"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7C6ABF10"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14:paraId="36354BE0"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35ACB049"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14:paraId="3CF3A72D"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0E0B8B7E" w14:textId="77777777" w:rsidTr="0009773C">
        <w:tc>
          <w:tcPr>
            <w:tcW w:w="4644" w:type="dxa"/>
          </w:tcPr>
          <w:p w14:paraId="6A614E3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3201E71A"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3416D3D7" w14:textId="77777777" w:rsidTr="0009773C">
        <w:trPr>
          <w:trHeight w:val="406"/>
        </w:trPr>
        <w:tc>
          <w:tcPr>
            <w:tcW w:w="4644" w:type="dxa"/>
            <w:vMerge w:val="restart"/>
          </w:tcPr>
          <w:p w14:paraId="6BF31958"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14:paraId="6820242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14:paraId="7B0B9B9B" w14:textId="77777777" w:rsidTr="0009773C">
        <w:trPr>
          <w:trHeight w:val="405"/>
        </w:trPr>
        <w:tc>
          <w:tcPr>
            <w:tcW w:w="4644" w:type="dxa"/>
            <w:vMerge/>
          </w:tcPr>
          <w:p w14:paraId="6AC9AE61"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14:paraId="56339FD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14:paraId="15871A6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3AD2FE9F" w14:textId="77777777" w:rsidTr="0009773C">
        <w:tc>
          <w:tcPr>
            <w:tcW w:w="4644" w:type="dxa"/>
          </w:tcPr>
          <w:p w14:paraId="075D752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14:paraId="27635B84"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14:paraId="29BA9957"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14:paraId="769975E5" w14:textId="77777777"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14:paraId="784CC37B"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14:paraId="33F4381A"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14:paraId="3B18FF0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48FBC718"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7E11B59D"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08713655" w14:textId="77777777"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7A3E1CBD"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3BE171E7"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52DB6C7B" w14:textId="77777777" w:rsidR="00D71535" w:rsidRPr="00D71535" w:rsidRDefault="00D71535" w:rsidP="00D71535">
            <w:pPr>
              <w:spacing w:before="120" w:after="120"/>
              <w:jc w:val="both"/>
              <w:rPr>
                <w:rFonts w:ascii="Times New Roman" w:eastAsia="Times New Roman" w:hAnsi="Times New Roman" w:cs="Times New Roman"/>
                <w:i/>
                <w:sz w:val="24"/>
                <w:szCs w:val="24"/>
              </w:rPr>
            </w:pPr>
          </w:p>
          <w:p w14:paraId="46DD820D" w14:textId="77777777"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2483A6EC" w14:textId="77777777" w:rsidTr="0009773C">
        <w:trPr>
          <w:trHeight w:val="303"/>
        </w:trPr>
        <w:tc>
          <w:tcPr>
            <w:tcW w:w="4644" w:type="dxa"/>
            <w:vMerge w:val="restart"/>
          </w:tcPr>
          <w:p w14:paraId="4B7EE1B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5DA52B8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14:paraId="0FC88D5F" w14:textId="77777777" w:rsidTr="0009773C">
        <w:trPr>
          <w:trHeight w:val="303"/>
        </w:trPr>
        <w:tc>
          <w:tcPr>
            <w:tcW w:w="4644" w:type="dxa"/>
            <w:vMerge/>
          </w:tcPr>
          <w:p w14:paraId="69A76D25"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5713143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14:paraId="11FC1BF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66A8D13F" w14:textId="77777777" w:rsidTr="0009773C">
        <w:trPr>
          <w:trHeight w:val="515"/>
        </w:trPr>
        <w:tc>
          <w:tcPr>
            <w:tcW w:w="4644" w:type="dxa"/>
            <w:vMerge w:val="restart"/>
          </w:tcPr>
          <w:p w14:paraId="1BE43E6B"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1E3B5E99"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2F0B2513" w14:textId="77777777" w:rsidTr="0009773C">
        <w:trPr>
          <w:trHeight w:val="514"/>
        </w:trPr>
        <w:tc>
          <w:tcPr>
            <w:tcW w:w="4644" w:type="dxa"/>
            <w:vMerge/>
          </w:tcPr>
          <w:p w14:paraId="75704A88"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6FE82BC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14:paraId="38E4728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33F727C0" w14:textId="77777777" w:rsidTr="0009773C">
        <w:trPr>
          <w:trHeight w:val="1316"/>
        </w:trPr>
        <w:tc>
          <w:tcPr>
            <w:tcW w:w="4644" w:type="dxa"/>
          </w:tcPr>
          <w:p w14:paraId="599A16E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076E77D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3023E2E7" w14:textId="77777777" w:rsidTr="0009773C">
        <w:trPr>
          <w:trHeight w:val="1544"/>
        </w:trPr>
        <w:tc>
          <w:tcPr>
            <w:tcW w:w="4644" w:type="dxa"/>
          </w:tcPr>
          <w:p w14:paraId="2BBCCBA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04DD12B8"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7F240F8F" w14:textId="77777777" w:rsidTr="0009773C">
        <w:trPr>
          <w:trHeight w:val="932"/>
        </w:trPr>
        <w:tc>
          <w:tcPr>
            <w:tcW w:w="4644" w:type="dxa"/>
            <w:vMerge w:val="restart"/>
          </w:tcPr>
          <w:p w14:paraId="6BC48B6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14:paraId="6E243C2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548CA886" w14:textId="77777777" w:rsidTr="0009773C">
        <w:trPr>
          <w:trHeight w:val="931"/>
        </w:trPr>
        <w:tc>
          <w:tcPr>
            <w:tcW w:w="4644" w:type="dxa"/>
            <w:vMerge/>
          </w:tcPr>
          <w:p w14:paraId="2575E31A" w14:textId="77777777"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14:paraId="3696238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14:paraId="38DEC08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14:paraId="6BFBF6BF" w14:textId="77777777" w:rsidTr="0009773C">
        <w:tc>
          <w:tcPr>
            <w:tcW w:w="4644" w:type="dxa"/>
          </w:tcPr>
          <w:p w14:paraId="332A0056"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Може ли икономическият оператор да потвърди, че:</w:t>
            </w:r>
            <w:r w:rsidRPr="00D71535">
              <w:rPr>
                <w:rFonts w:ascii="Times New Roman" w:eastAsia="Times New Roman" w:hAnsi="Times New Roman" w:cs="Times New Roman"/>
                <w:sz w:val="24"/>
                <w:szCs w:val="24"/>
              </w:rPr>
              <w:br/>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D5BAD0B"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14:paraId="710A7BF9"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14:paraId="3A42FEC3"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373449B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14:paraId="3C35E95C"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7B463E84"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2D79428D" w14:textId="77777777" w:rsidTr="0009773C">
        <w:tc>
          <w:tcPr>
            <w:tcW w:w="4644" w:type="dxa"/>
          </w:tcPr>
          <w:p w14:paraId="50D954D3"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14:paraId="3C97FAB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658AF7F9" w14:textId="77777777" w:rsidTr="0009773C">
        <w:tc>
          <w:tcPr>
            <w:tcW w:w="4644" w:type="dxa"/>
          </w:tcPr>
          <w:p w14:paraId="1FFAE46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документацията, изисквана в съответното обявление или в документацията за поръчката са </w:t>
            </w:r>
            <w:r w:rsidRPr="00D71535">
              <w:rPr>
                <w:rFonts w:ascii="Times New Roman" w:eastAsia="Times New Roman" w:hAnsi="Times New Roman" w:cs="Times New Roman"/>
                <w:i/>
                <w:sz w:val="24"/>
                <w:szCs w:val="24"/>
              </w:rPr>
              <w:lastRenderedPageBreak/>
              <w:t>достъпни по електронен път, моля, посочете:</w:t>
            </w:r>
          </w:p>
        </w:tc>
        <w:tc>
          <w:tcPr>
            <w:tcW w:w="4962" w:type="dxa"/>
          </w:tcPr>
          <w:p w14:paraId="771A153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14:paraId="3EABF2B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14:paraId="0B0FA4BA" w14:textId="77777777" w:rsidTr="0009773C">
        <w:tc>
          <w:tcPr>
            <w:tcW w:w="4644" w:type="dxa"/>
          </w:tcPr>
          <w:p w14:paraId="1F57ECB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14:paraId="0B20F97B"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14:paraId="722F1A28"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p>
    <w:p w14:paraId="140B5F47"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14:paraId="1352EC41"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14:paraId="6F3E3BB3"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14:paraId="418523CF"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14:paraId="4765D652" w14:textId="77777777" w:rsidTr="0009773C">
        <w:tc>
          <w:tcPr>
            <w:tcW w:w="4606" w:type="dxa"/>
          </w:tcPr>
          <w:p w14:paraId="2BBB97B0"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14:paraId="56B70C75"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59CAF434" w14:textId="77777777" w:rsidTr="0009773C">
        <w:tc>
          <w:tcPr>
            <w:tcW w:w="4606" w:type="dxa"/>
          </w:tcPr>
          <w:p w14:paraId="28DBDE42"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14:paraId="15EA54F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14:paraId="5A07529E"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65F96E88"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14:paraId="2D125044"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4E581DC6" w14:textId="77777777" w:rsidTr="0009773C">
        <w:tc>
          <w:tcPr>
            <w:tcW w:w="4644" w:type="dxa"/>
          </w:tcPr>
          <w:p w14:paraId="329E1A05"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14:paraId="7658F912"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4A12EF25" w14:textId="77777777" w:rsidTr="0009773C">
        <w:tc>
          <w:tcPr>
            <w:tcW w:w="4644" w:type="dxa"/>
          </w:tcPr>
          <w:p w14:paraId="257B270C"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 xml:space="preserve">Той е вписан в съответния </w:t>
            </w:r>
            <w:r w:rsidRPr="00D71535">
              <w:rPr>
                <w:rFonts w:ascii="Times New Roman" w:eastAsia="Times New Roman" w:hAnsi="Times New Roman" w:cs="Times New Roman"/>
                <w:b/>
                <w:sz w:val="24"/>
                <w:szCs w:val="24"/>
              </w:rPr>
              <w:lastRenderedPageBreak/>
              <w:t>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0095C35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 </w:t>
            </w:r>
          </w:p>
          <w:p w14:paraId="0C739B21"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475355B9" w14:textId="77777777" w:rsidTr="0009773C">
        <w:tc>
          <w:tcPr>
            <w:tcW w:w="4644" w:type="dxa"/>
          </w:tcPr>
          <w:p w14:paraId="536D3F96"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212D374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14:paraId="5EADA9A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14:paraId="630C680E"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6E00D6B9"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14:paraId="313A57CA"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4FA0CCF9" w14:textId="77777777" w:rsidTr="0009773C">
        <w:tc>
          <w:tcPr>
            <w:tcW w:w="4644" w:type="dxa"/>
          </w:tcPr>
          <w:p w14:paraId="2646BF78"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14:paraId="032C2555"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71C40F0E" w14:textId="77777777" w:rsidTr="0009773C">
        <w:tc>
          <w:tcPr>
            <w:tcW w:w="4644" w:type="dxa"/>
          </w:tcPr>
          <w:p w14:paraId="66E454E8"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609A4110"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14:paraId="18BEFB8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627FA5AD" w14:textId="77777777" w:rsidTr="0009773C">
        <w:tc>
          <w:tcPr>
            <w:tcW w:w="4644" w:type="dxa"/>
          </w:tcPr>
          <w:p w14:paraId="098281F4" w14:textId="77777777"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14:paraId="6EC01679"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5A2B1FE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14:paraId="4374F6F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14:paraId="7932D464"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14:paraId="2E0AF3CB" w14:textId="77777777" w:rsidR="00D71535" w:rsidRPr="00D71535" w:rsidRDefault="00D71535" w:rsidP="00D71535">
            <w:pPr>
              <w:spacing w:before="120" w:after="120"/>
              <w:rPr>
                <w:rFonts w:ascii="Times New Roman" w:eastAsia="Times New Roman" w:hAnsi="Times New Roman" w:cs="Times New Roman"/>
                <w:sz w:val="24"/>
                <w:szCs w:val="24"/>
              </w:rPr>
            </w:pPr>
          </w:p>
          <w:p w14:paraId="75378923" w14:textId="77777777" w:rsidR="00D71535" w:rsidRPr="00D71535" w:rsidRDefault="00D71535" w:rsidP="00D71535">
            <w:pPr>
              <w:spacing w:before="120" w:after="120"/>
              <w:rPr>
                <w:rFonts w:ascii="Times New Roman" w:eastAsia="Times New Roman" w:hAnsi="Times New Roman" w:cs="Times New Roman"/>
                <w:sz w:val="24"/>
                <w:szCs w:val="24"/>
              </w:rPr>
            </w:pPr>
          </w:p>
          <w:p w14:paraId="6E94EE1C"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14:paraId="3CE1A811" w14:textId="77777777" w:rsidTr="0009773C">
        <w:tc>
          <w:tcPr>
            <w:tcW w:w="4644" w:type="dxa"/>
          </w:tcPr>
          <w:p w14:paraId="5603C14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691A9C0E"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503F0C5A" w14:textId="77777777" w:rsidTr="0009773C">
        <w:tc>
          <w:tcPr>
            <w:tcW w:w="4644" w:type="dxa"/>
          </w:tcPr>
          <w:p w14:paraId="37F96BFE"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76B0C49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14:paraId="7673B6F7"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57C17594" w14:textId="77777777" w:rsidTr="0009773C">
        <w:tc>
          <w:tcPr>
            <w:tcW w:w="4644" w:type="dxa"/>
          </w:tcPr>
          <w:p w14:paraId="1DC9C4D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14:paraId="609063E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14:paraId="1E54CCC4" w14:textId="77777777" w:rsidR="00D71535" w:rsidRPr="00D71535" w:rsidRDefault="00D71535" w:rsidP="00D71535">
            <w:pPr>
              <w:spacing w:before="120" w:after="120"/>
              <w:rPr>
                <w:rFonts w:ascii="Times New Roman" w:eastAsia="Times New Roman" w:hAnsi="Times New Roman" w:cs="Times New Roman"/>
                <w:sz w:val="24"/>
                <w:szCs w:val="24"/>
              </w:rPr>
            </w:pPr>
          </w:p>
          <w:p w14:paraId="364031C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3CBDBD92" w14:textId="77777777" w:rsidTr="0009773C">
        <w:tc>
          <w:tcPr>
            <w:tcW w:w="4644" w:type="dxa"/>
          </w:tcPr>
          <w:p w14:paraId="33C89F0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3288ED5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14:paraId="4A04EAE2" w14:textId="77777777" w:rsidR="00D71535" w:rsidRPr="00D71535" w:rsidRDefault="00D71535" w:rsidP="00D71535">
            <w:pPr>
              <w:spacing w:before="120" w:after="120"/>
              <w:rPr>
                <w:rFonts w:ascii="Times New Roman" w:eastAsia="Times New Roman" w:hAnsi="Times New Roman" w:cs="Times New Roman"/>
                <w:sz w:val="24"/>
                <w:szCs w:val="24"/>
              </w:rPr>
            </w:pPr>
          </w:p>
          <w:p w14:paraId="39B3AB41"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14:paraId="561E6587"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14:paraId="6729BD90"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3FC5E282" w14:textId="77777777" w:rsidTr="0009773C">
        <w:tc>
          <w:tcPr>
            <w:tcW w:w="4644" w:type="dxa"/>
          </w:tcPr>
          <w:p w14:paraId="475A2F21"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14:paraId="69CEDB74"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0AEA7B43" w14:textId="77777777" w:rsidTr="0009773C">
        <w:tc>
          <w:tcPr>
            <w:tcW w:w="4644" w:type="dxa"/>
          </w:tcPr>
          <w:p w14:paraId="258F684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099F1C9F"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Брой години (този период е определен в обявлението или документацията за обществената поръчка):  [……]</w:t>
            </w:r>
          </w:p>
          <w:p w14:paraId="3819AA2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14:paraId="4BA22C7B" w14:textId="77777777" w:rsidR="00D71535" w:rsidRPr="00D71535" w:rsidRDefault="00D71535" w:rsidP="00D71535">
            <w:pPr>
              <w:spacing w:before="120" w:after="120"/>
              <w:rPr>
                <w:rFonts w:ascii="Times New Roman" w:eastAsia="Times New Roman" w:hAnsi="Times New Roman" w:cs="Times New Roman"/>
                <w:sz w:val="24"/>
                <w:szCs w:val="24"/>
              </w:rPr>
            </w:pPr>
          </w:p>
          <w:p w14:paraId="27914400"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67D50EF1" w14:textId="77777777" w:rsidTr="0009773C">
        <w:tc>
          <w:tcPr>
            <w:tcW w:w="4644" w:type="dxa"/>
          </w:tcPr>
          <w:p w14:paraId="608762D9" w14:textId="77777777"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 xml:space="preserve">следните основни доставки или е </w:t>
            </w:r>
            <w:r w:rsidRPr="00D71535">
              <w:rPr>
                <w:rFonts w:ascii="Times New Roman" w:eastAsia="Times New Roman" w:hAnsi="Times New Roman" w:cs="Times New Roman"/>
                <w:b/>
                <w:sz w:val="24"/>
                <w:szCs w:val="24"/>
              </w:rPr>
              <w:lastRenderedPageBreak/>
              <w:t>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14:paraId="44E810CC"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14:paraId="4443A41D" w14:textId="77777777" w:rsidTr="0009773C">
              <w:tc>
                <w:tcPr>
                  <w:tcW w:w="1336" w:type="dxa"/>
                </w:tcPr>
                <w:p w14:paraId="15D94684"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14:paraId="4B72F8B7"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14:paraId="14BC5841"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14:paraId="18926BF0"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w:t>
                  </w:r>
                  <w:r w:rsidRPr="00D71535">
                    <w:rPr>
                      <w:rFonts w:ascii="Times New Roman" w:eastAsia="Times New Roman" w:hAnsi="Times New Roman" w:cs="Times New Roman"/>
                      <w:sz w:val="24"/>
                      <w:szCs w:val="24"/>
                    </w:rPr>
                    <w:lastRenderedPageBreak/>
                    <w:t>ели</w:t>
                  </w:r>
                </w:p>
              </w:tc>
            </w:tr>
            <w:tr w:rsidR="00D71535" w:rsidRPr="00D71535" w14:paraId="16165525" w14:textId="77777777" w:rsidTr="0009773C">
              <w:tc>
                <w:tcPr>
                  <w:tcW w:w="1336" w:type="dxa"/>
                </w:tcPr>
                <w:p w14:paraId="71FBC2C6"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14:paraId="626C28C1"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14:paraId="6A6453A5"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14:paraId="25E9D17C"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bl>
          <w:p w14:paraId="71CD30C6" w14:textId="77777777"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14:paraId="4D269E9E" w14:textId="77777777" w:rsidTr="0009773C">
        <w:tc>
          <w:tcPr>
            <w:tcW w:w="4644" w:type="dxa"/>
          </w:tcPr>
          <w:p w14:paraId="73AB2CDB" w14:textId="77777777"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08E4D0B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14:paraId="5CE32FB1" w14:textId="77777777" w:rsidTr="0009773C">
        <w:tc>
          <w:tcPr>
            <w:tcW w:w="4644" w:type="dxa"/>
          </w:tcPr>
          <w:p w14:paraId="5D9FF374"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14:paraId="5C4BA419"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324113B7" w14:textId="77777777" w:rsidTr="0009773C">
        <w:tc>
          <w:tcPr>
            <w:tcW w:w="4644" w:type="dxa"/>
          </w:tcPr>
          <w:p w14:paraId="12A986A0"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14:paraId="0C9E5C21"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031DF103" w14:textId="77777777" w:rsidTr="0009773C">
        <w:tc>
          <w:tcPr>
            <w:tcW w:w="4644" w:type="dxa"/>
          </w:tcPr>
          <w:p w14:paraId="059E100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14:paraId="1BD98708" w14:textId="77777777"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14:paraId="27731129" w14:textId="77777777" w:rsidTr="0009773C">
        <w:tc>
          <w:tcPr>
            <w:tcW w:w="4644" w:type="dxa"/>
          </w:tcPr>
          <w:p w14:paraId="2EB3AEE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w:t>
            </w:r>
            <w:r w:rsidRPr="00D71535">
              <w:rPr>
                <w:rFonts w:ascii="Times New Roman" w:eastAsia="Times New Roman" w:hAnsi="Times New Roman" w:cs="Times New Roman"/>
                <w:sz w:val="24"/>
                <w:szCs w:val="24"/>
              </w:rPr>
              <w:lastRenderedPageBreak/>
              <w:t xml:space="preserve">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14:paraId="3E4A5B5E" w14:textId="77777777"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14:paraId="45A0088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б) [……]</w:t>
            </w:r>
          </w:p>
        </w:tc>
      </w:tr>
      <w:tr w:rsidR="00D71535" w:rsidRPr="00D71535" w14:paraId="37761E1D" w14:textId="77777777" w:rsidTr="0009773C">
        <w:tc>
          <w:tcPr>
            <w:tcW w:w="4644" w:type="dxa"/>
          </w:tcPr>
          <w:p w14:paraId="046612A3"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14:paraId="5AE5A84B"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1B6CBC36" w14:textId="77777777" w:rsidTr="0009773C">
        <w:tc>
          <w:tcPr>
            <w:tcW w:w="4644" w:type="dxa"/>
          </w:tcPr>
          <w:p w14:paraId="496E0258"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1C5CD292"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14:paraId="3006F465"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15DA99DD"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14:paraId="7E4D7E96"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14:paraId="7DFE2F6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14:paraId="5B52D1AB" w14:textId="77777777" w:rsidTr="0009773C">
        <w:tc>
          <w:tcPr>
            <w:tcW w:w="4644" w:type="dxa"/>
          </w:tcPr>
          <w:p w14:paraId="357D35F7"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14:paraId="1F8C101C"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0E03A3AE" w14:textId="77777777" w:rsidTr="0009773C">
        <w:tc>
          <w:tcPr>
            <w:tcW w:w="4644" w:type="dxa"/>
          </w:tcPr>
          <w:p w14:paraId="1342829D"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14:paraId="79996D5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14:paraId="76468FAB" w14:textId="77777777" w:rsidTr="0009773C">
        <w:tc>
          <w:tcPr>
            <w:tcW w:w="4644" w:type="dxa"/>
          </w:tcPr>
          <w:p w14:paraId="3CAB096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 xml:space="preserve">Ако е приложимо, икономическият оператор декларира, че ще осигури </w:t>
            </w:r>
            <w:r w:rsidRPr="00D71535">
              <w:rPr>
                <w:rFonts w:ascii="Times New Roman" w:eastAsia="Times New Roman" w:hAnsi="Times New Roman" w:cs="Times New Roman"/>
                <w:sz w:val="24"/>
                <w:szCs w:val="24"/>
              </w:rPr>
              <w:lastRenderedPageBreak/>
              <w:t>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08938670"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1E99330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14:paraId="39B928C7" w14:textId="77777777" w:rsidTr="0009773C">
        <w:tc>
          <w:tcPr>
            <w:tcW w:w="4644" w:type="dxa"/>
          </w:tcPr>
          <w:p w14:paraId="0C0278F4" w14:textId="77777777"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55E6D66C"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14:paraId="13BCC667" w14:textId="77777777" w:rsidR="00D71535" w:rsidRPr="00D71535" w:rsidRDefault="00D71535" w:rsidP="00D71535">
            <w:pPr>
              <w:spacing w:before="120" w:after="120"/>
              <w:rPr>
                <w:rFonts w:ascii="Times New Roman" w:eastAsia="Times New Roman" w:hAnsi="Times New Roman" w:cs="Times New Roman"/>
                <w:i/>
                <w:sz w:val="24"/>
                <w:szCs w:val="24"/>
              </w:rPr>
            </w:pPr>
          </w:p>
          <w:p w14:paraId="4C1416BD"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14:paraId="0F5E2526"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14:paraId="29C3E7E4" w14:textId="77777777"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14:paraId="5BA3DB6F"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14:paraId="4712EB31" w14:textId="77777777" w:rsidTr="0009773C">
        <w:tc>
          <w:tcPr>
            <w:tcW w:w="4644" w:type="dxa"/>
          </w:tcPr>
          <w:p w14:paraId="382627B6"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14:paraId="2ACE4AA8"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113F3AD1" w14:textId="77777777" w:rsidTr="0009773C">
        <w:tc>
          <w:tcPr>
            <w:tcW w:w="4644" w:type="dxa"/>
          </w:tcPr>
          <w:p w14:paraId="3BD5A0AD"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0D81D994"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4984B63E" w14:textId="77777777" w:rsidR="00D71535" w:rsidRPr="00D71535" w:rsidRDefault="00D71535" w:rsidP="00D71535">
            <w:pPr>
              <w:spacing w:before="120" w:after="120"/>
              <w:rPr>
                <w:rFonts w:ascii="Times New Roman" w:eastAsia="Times New Roman" w:hAnsi="Times New Roman" w:cs="Times New Roman"/>
                <w:i/>
                <w:sz w:val="24"/>
                <w:szCs w:val="24"/>
              </w:rPr>
            </w:pPr>
          </w:p>
          <w:p w14:paraId="03503A33" w14:textId="77777777" w:rsidR="00D71535" w:rsidRPr="00D71535" w:rsidRDefault="00D71535" w:rsidP="00D71535">
            <w:pPr>
              <w:spacing w:before="120" w:after="120"/>
              <w:rPr>
                <w:rFonts w:ascii="Times New Roman" w:eastAsia="Times New Roman" w:hAnsi="Times New Roman" w:cs="Times New Roman"/>
                <w:i/>
                <w:sz w:val="24"/>
                <w:szCs w:val="24"/>
              </w:rPr>
            </w:pPr>
          </w:p>
          <w:p w14:paraId="37D5698E"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14:paraId="075EA785" w14:textId="77777777" w:rsidTr="0009773C">
        <w:tc>
          <w:tcPr>
            <w:tcW w:w="4644" w:type="dxa"/>
          </w:tcPr>
          <w:p w14:paraId="41C02051" w14:textId="77777777"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14:paraId="02A4ACB4" w14:textId="77777777"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14:paraId="028230BD" w14:textId="77777777" w:rsidR="00D71535" w:rsidRPr="00D71535" w:rsidRDefault="00D71535" w:rsidP="00D71535">
            <w:pPr>
              <w:spacing w:before="120" w:after="120"/>
              <w:rPr>
                <w:rFonts w:ascii="Times New Roman" w:eastAsia="Times New Roman" w:hAnsi="Times New Roman" w:cs="Times New Roman"/>
                <w:i/>
                <w:sz w:val="24"/>
                <w:szCs w:val="24"/>
              </w:rPr>
            </w:pPr>
          </w:p>
          <w:p w14:paraId="579470BE" w14:textId="77777777" w:rsidR="00D71535" w:rsidRPr="00D71535" w:rsidRDefault="00D71535" w:rsidP="00D71535">
            <w:pPr>
              <w:spacing w:before="120" w:after="120"/>
              <w:rPr>
                <w:rFonts w:ascii="Times New Roman" w:eastAsia="Times New Roman" w:hAnsi="Times New Roman" w:cs="Times New Roman"/>
                <w:i/>
                <w:sz w:val="24"/>
                <w:szCs w:val="24"/>
              </w:rPr>
            </w:pPr>
          </w:p>
          <w:p w14:paraId="74B60EB2" w14:textId="77777777"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14:paraId="554D5FAC" w14:textId="77777777"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14:paraId="145C38D5" w14:textId="77777777"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30FCF3B5" w14:textId="77777777"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14:paraId="1BF4FD70" w14:textId="77777777" w:rsidTr="0009773C">
        <w:tc>
          <w:tcPr>
            <w:tcW w:w="4644" w:type="dxa"/>
          </w:tcPr>
          <w:p w14:paraId="731E46A9"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14:paraId="6B89AE6A" w14:textId="77777777"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14:paraId="010B473E" w14:textId="77777777" w:rsidTr="0009773C">
        <w:tc>
          <w:tcPr>
            <w:tcW w:w="4644" w:type="dxa"/>
          </w:tcPr>
          <w:p w14:paraId="20AB7EF1" w14:textId="77777777"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w:t>
            </w:r>
            <w:r w:rsidRPr="00D71535">
              <w:rPr>
                <w:rFonts w:ascii="Times New Roman" w:eastAsia="Times New Roman" w:hAnsi="Times New Roman" w:cs="Times New Roman"/>
                <w:sz w:val="24"/>
                <w:szCs w:val="24"/>
              </w:rPr>
              <w:lastRenderedPageBreak/>
              <w:t>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14:paraId="6E31A170" w14:textId="77777777"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14:paraId="28B8CB40" w14:textId="77777777"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VI: Заключителни положения</w:t>
      </w:r>
    </w:p>
    <w:p w14:paraId="545A12CB"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E8FD219"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E7BCADF"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14:paraId="3E2292EC"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14:paraId="4F6B2D44" w14:textId="77777777"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14:paraId="5DB4791F" w14:textId="77777777"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14:paraId="6F9777EB" w14:textId="77777777"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2D81" w14:textId="77777777" w:rsidR="00AE1D68" w:rsidRDefault="00AE1D68" w:rsidP="00D71535">
      <w:pPr>
        <w:spacing w:after="0" w:line="240" w:lineRule="auto"/>
      </w:pPr>
      <w:r>
        <w:separator/>
      </w:r>
    </w:p>
  </w:endnote>
  <w:endnote w:type="continuationSeparator" w:id="0">
    <w:p w14:paraId="31BC2F44" w14:textId="77777777" w:rsidR="00AE1D68" w:rsidRDefault="00AE1D68"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7486" w14:textId="77777777" w:rsidR="00AE1D68" w:rsidRDefault="00AE1D68" w:rsidP="00D71535">
      <w:pPr>
        <w:spacing w:after="0" w:line="240" w:lineRule="auto"/>
      </w:pPr>
      <w:r>
        <w:separator/>
      </w:r>
    </w:p>
  </w:footnote>
  <w:footnote w:type="continuationSeparator" w:id="0">
    <w:p w14:paraId="687BAA51" w14:textId="77777777" w:rsidR="00AE1D68" w:rsidRDefault="00AE1D68" w:rsidP="00D71535">
      <w:pPr>
        <w:spacing w:after="0" w:line="240" w:lineRule="auto"/>
      </w:pPr>
      <w:r>
        <w:continuationSeparator/>
      </w:r>
    </w:p>
  </w:footnote>
  <w:footnote w:id="1">
    <w:p w14:paraId="5F3FE75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19B2E94"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3">
    <w:p w14:paraId="2956B72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 xml:space="preserve">Информацията </w:t>
      </w:r>
      <w:r>
        <w:rPr>
          <w:rFonts w:ascii="Calibri" w:hAnsi="Calibri"/>
          <w:i/>
          <w:sz w:val="18"/>
          <w:szCs w:val="18"/>
        </w:rPr>
        <w:t>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EBD801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i/>
          <w:sz w:val="18"/>
          <w:szCs w:val="18"/>
        </w:rPr>
        <w:t xml:space="preserve">Вж. точки II. 1.1 </w:t>
      </w:r>
      <w:r>
        <w:rPr>
          <w:rFonts w:ascii="Calibri" w:hAnsi="Calibri"/>
          <w:i/>
          <w:sz w:val="18"/>
          <w:szCs w:val="18"/>
        </w:rPr>
        <w:t>и II.1.3 от съответното обявление</w:t>
      </w:r>
    </w:p>
  </w:footnote>
  <w:footnote w:id="5">
    <w:p w14:paraId="46E847F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eastAsia="MS Reference Sans Serif" w:hAnsi="Calibri"/>
          <w:sz w:val="18"/>
          <w:szCs w:val="18"/>
        </w:rPr>
        <w:footnoteRef/>
      </w:r>
      <w:r>
        <w:rPr>
          <w:rFonts w:ascii="Calibri" w:hAnsi="Calibri"/>
          <w:i/>
          <w:sz w:val="18"/>
          <w:szCs w:val="18"/>
        </w:rPr>
        <w:tab/>
        <w:t xml:space="preserve">Вж. точка II. </w:t>
      </w:r>
      <w:r>
        <w:rPr>
          <w:rFonts w:ascii="Calibri" w:hAnsi="Calibri"/>
          <w:i/>
          <w:sz w:val="18"/>
          <w:szCs w:val="18"/>
        </w:rPr>
        <w:t>1.1 от съответното обявление</w:t>
      </w:r>
    </w:p>
  </w:footnote>
  <w:footnote w:id="6">
    <w:p w14:paraId="581E164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повторете информацията относно лицата за контакт толкова пъти, колкото е необходимо.</w:t>
      </w:r>
    </w:p>
  </w:footnote>
  <w:footnote w:id="7">
    <w:p w14:paraId="1548FD61"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Вж. </w:t>
      </w:r>
      <w:r>
        <w:rPr>
          <w:rFonts w:ascii="Calibri" w:hAnsi="Calibri"/>
          <w:sz w:val="18"/>
          <w:szCs w:val="18"/>
        </w:rPr>
        <w:t>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8">
    <w:p w14:paraId="2C2D417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Вж. </w:t>
      </w:r>
      <w:r>
        <w:rPr>
          <w:rFonts w:ascii="Calibri" w:hAnsi="Calibri"/>
          <w:sz w:val="18"/>
          <w:szCs w:val="18"/>
        </w:rPr>
        <w:t>точка III.1.5 от обявлението за поръчка</w:t>
      </w:r>
    </w:p>
  </w:footnote>
  <w:footnote w:id="9">
    <w:p w14:paraId="5F343F4D"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Т.е. </w:t>
      </w:r>
      <w:r>
        <w:rPr>
          <w:rFonts w:ascii="Calibri" w:hAnsi="Calibri"/>
          <w:sz w:val="18"/>
          <w:szCs w:val="18"/>
        </w:rPr>
        <w:t>основната му цел е социалната и професионална интеграция на хора с увреждания или в неравностойно положение.</w:t>
      </w:r>
    </w:p>
  </w:footnote>
  <w:footnote w:id="10">
    <w:p w14:paraId="726D501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Позоваванията </w:t>
      </w:r>
      <w:r>
        <w:rPr>
          <w:rFonts w:ascii="Calibri" w:hAnsi="Calibri"/>
          <w:sz w:val="18"/>
          <w:szCs w:val="18"/>
        </w:rPr>
        <w:t>и класификацията, ако има такива, са определени в сертификацията.</w:t>
      </w:r>
    </w:p>
  </w:footnote>
  <w:footnote w:id="11">
    <w:p w14:paraId="66A6DB3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По-специално </w:t>
      </w:r>
      <w:r>
        <w:rPr>
          <w:rFonts w:ascii="Calibri" w:hAnsi="Calibri"/>
          <w:sz w:val="18"/>
          <w:szCs w:val="18"/>
        </w:rPr>
        <w:t>като част от група, консорциум, съвместно предприятие или други подобни.</w:t>
      </w:r>
    </w:p>
  </w:footnote>
  <w:footnote w:id="12">
    <w:p w14:paraId="2A3400C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за технически органи, участващи в контрола на качеството: част IV, раздел В, точка 3:</w:t>
      </w:r>
    </w:p>
  </w:footnote>
  <w:footnote w:id="13">
    <w:p w14:paraId="280EB68C"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577DF40C"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6084C6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По </w:t>
      </w:r>
      <w:r>
        <w:rPr>
          <w:rFonts w:ascii="Calibri" w:hAnsi="Calibri"/>
          <w:sz w:val="18"/>
          <w:szCs w:val="18"/>
        </w:rPr>
        <w:t>смисъла на член 1 от Конвенцията за защита на финансовите интереси на Европейските общности (ОВ C 316, 27.11.1995 г., стр. 48).</w:t>
      </w:r>
    </w:p>
  </w:footnote>
  <w:footnote w:id="16">
    <w:p w14:paraId="5766B47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sz w:val="18"/>
          <w:szCs w:val="18"/>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1A2574C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Съгласно </w:t>
      </w:r>
      <w:r>
        <w:rPr>
          <w:rFonts w:ascii="Calibri" w:hAnsi="Calibri"/>
          <w:sz w:val="18"/>
          <w:szCs w:val="18"/>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8">
    <w:p w14:paraId="29FC9C7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B0BCD0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20">
    <w:p w14:paraId="6EC5AE81"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21">
    <w:p w14:paraId="30C47BB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22">
    <w:p w14:paraId="7CCA978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 </w:t>
      </w:r>
      <w:r>
        <w:rPr>
          <w:rFonts w:ascii="Calibri" w:hAnsi="Calibri"/>
          <w:sz w:val="18"/>
          <w:szCs w:val="18"/>
        </w:rPr>
        <w:t>съответствие с националните разпоредби за прилагане на член 57, параграф 6 от Директива 2014/24/ЕС.</w:t>
      </w:r>
    </w:p>
  </w:footnote>
  <w:footnote w:id="23">
    <w:p w14:paraId="03233E6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Като </w:t>
      </w:r>
      <w:r>
        <w:rPr>
          <w:rFonts w:ascii="Calibri" w:hAnsi="Calibri"/>
          <w:sz w:val="18"/>
          <w:szCs w:val="18"/>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A1CD54B"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25">
    <w:p w14:paraId="3F2F981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Вж. член 57, параграф 4 от Директива 2014/24/ЕС</w:t>
      </w:r>
    </w:p>
  </w:footnote>
  <w:footnote w:id="26">
    <w:p w14:paraId="1FEA3586"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7140BA0"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Вж. </w:t>
      </w:r>
      <w:r>
        <w:rPr>
          <w:rFonts w:ascii="Calibri" w:hAnsi="Calibri"/>
          <w:b/>
          <w:i/>
          <w:sz w:val="18"/>
          <w:szCs w:val="18"/>
        </w:rPr>
        <w:t>националното законодателство, съответното обявление или документацията за обществената поръчка.</w:t>
      </w:r>
    </w:p>
  </w:footnote>
  <w:footnote w:id="28">
    <w:p w14:paraId="570EF0EF"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Тази </w:t>
      </w:r>
      <w:r>
        <w:rPr>
          <w:rFonts w:ascii="Calibri" w:hAnsi="Calibri"/>
          <w:sz w:val="18"/>
          <w:szCs w:val="18"/>
        </w:rPr>
        <w:t xml:space="preserve">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29">
    <w:p w14:paraId="733DEBBE"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Ако </w:t>
      </w:r>
      <w:r>
        <w:rPr>
          <w:rFonts w:ascii="Calibri" w:hAnsi="Calibri"/>
          <w:b/>
          <w:i/>
          <w:sz w:val="18"/>
          <w:szCs w:val="18"/>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2989DFF2"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в националното законодателство, съответното обявление или в документацията за обществената поръчка.</w:t>
      </w:r>
    </w:p>
  </w:footnote>
  <w:footnote w:id="31">
    <w:p w14:paraId="29610D9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32">
    <w:p w14:paraId="0B527EE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Както </w:t>
      </w:r>
      <w:r>
        <w:rPr>
          <w:rFonts w:ascii="Calibri" w:hAnsi="Calibri"/>
          <w:sz w:val="18"/>
          <w:szCs w:val="18"/>
        </w:rPr>
        <w:t xml:space="preserve">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6DADD65"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4">
    <w:p w14:paraId="456C7376"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5">
    <w:p w14:paraId="6C9654CD"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6">
    <w:p w14:paraId="5E401BA1"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7">
    <w:p w14:paraId="5C70E3B3"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38">
    <w:p w14:paraId="71DC3FA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39">
    <w:p w14:paraId="29833D5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0">
    <w:p w14:paraId="2AD511B1"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С </w:t>
      </w:r>
      <w:r>
        <w:rPr>
          <w:rFonts w:ascii="Calibri" w:hAnsi="Calibri"/>
          <w:sz w:val="18"/>
          <w:szCs w:val="18"/>
        </w:rPr>
        <w:t xml:space="preserve">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B147A0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За </w:t>
      </w:r>
      <w:r>
        <w:rPr>
          <w:rFonts w:ascii="Calibri" w:hAnsi="Calibri"/>
          <w:sz w:val="18"/>
          <w:szCs w:val="18"/>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6B9A70BA"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Проверката </w:t>
      </w:r>
      <w:r>
        <w:rPr>
          <w:rFonts w:ascii="Calibri" w:hAnsi="Calibri"/>
          <w:sz w:val="18"/>
          <w:szCs w:val="18"/>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EE37806"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Ако </w:t>
      </w:r>
      <w:r>
        <w:rPr>
          <w:rFonts w:ascii="Calibri" w:hAnsi="Calibri"/>
          <w:sz w:val="18"/>
          <w:szCs w:val="18"/>
        </w:rPr>
        <w:t>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178039C0" w14:textId="77777777" w:rsidR="00D71535" w:rsidRDefault="00D71535" w:rsidP="00D71535">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w:t>
      </w:r>
      <w:r>
        <w:rPr>
          <w:rFonts w:ascii="Calibri" w:hAnsi="Calibri"/>
          <w:sz w:val="18"/>
          <w:szCs w:val="18"/>
        </w:rPr>
        <w:t>посочете ясно към кой документ се отнася отговорът.</w:t>
      </w:r>
    </w:p>
  </w:footnote>
  <w:footnote w:id="45">
    <w:p w14:paraId="2D343DBD"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46">
    <w:p w14:paraId="48313DF9"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Моля да </w:t>
      </w:r>
      <w:r>
        <w:rPr>
          <w:rFonts w:ascii="Calibri" w:hAnsi="Calibri"/>
          <w:sz w:val="18"/>
          <w:szCs w:val="18"/>
        </w:rPr>
        <w:t>се повтори толкова пъти, колкото е необходимо.</w:t>
      </w:r>
    </w:p>
  </w:footnote>
  <w:footnote w:id="47">
    <w:p w14:paraId="242349C8" w14:textId="77777777" w:rsidR="00D71535"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eastAsia="MS Reference Sans Serif" w:hAnsi="Calibri"/>
          <w:sz w:val="18"/>
          <w:szCs w:val="18"/>
        </w:rPr>
        <w:footnoteRef/>
      </w:r>
      <w:r>
        <w:rPr>
          <w:rFonts w:ascii="Calibri" w:hAnsi="Calibri"/>
          <w:sz w:val="18"/>
          <w:szCs w:val="18"/>
        </w:rPr>
        <w:tab/>
        <w:t xml:space="preserve">При </w:t>
      </w:r>
      <w:r>
        <w:rPr>
          <w:rFonts w:ascii="Calibri" w:hAnsi="Calibri"/>
          <w:sz w:val="18"/>
          <w:szCs w:val="18"/>
        </w:rPr>
        <w:t>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8">
    <w:p w14:paraId="78D24CB4" w14:textId="77777777" w:rsidR="00D71535" w:rsidRPr="006D1A28" w:rsidRDefault="00D71535" w:rsidP="00D7153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FootnoteReference"/>
          <w:rFonts w:ascii="Calibri" w:eastAsia="MS Reference Sans Serif" w:hAnsi="Calibri"/>
          <w:sz w:val="18"/>
          <w:szCs w:val="18"/>
        </w:rPr>
        <w:footnoteRef/>
      </w:r>
      <w:r>
        <w:rPr>
          <w:rFonts w:ascii="Calibri" w:hAnsi="Calibri"/>
          <w:sz w:val="18"/>
          <w:szCs w:val="18"/>
        </w:rPr>
        <w:tab/>
        <w:t xml:space="preserve">В </w:t>
      </w:r>
      <w:r>
        <w:rPr>
          <w:rFonts w:ascii="Calibri" w:hAnsi="Calibri"/>
          <w:sz w:val="18"/>
          <w:szCs w:val="18"/>
        </w:rPr>
        <w:t>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535"/>
    <w:rsid w:val="00040568"/>
    <w:rsid w:val="000529B7"/>
    <w:rsid w:val="000C6CDE"/>
    <w:rsid w:val="0013034C"/>
    <w:rsid w:val="001666C8"/>
    <w:rsid w:val="00A51BAC"/>
    <w:rsid w:val="00AE1D68"/>
    <w:rsid w:val="00BB3EBC"/>
    <w:rsid w:val="00D55894"/>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BA0"/>
  <w15:docId w15:val="{A55D9A5E-5AD6-4B20-9052-2643E086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qFormat/>
    <w:rsid w:val="00D71535"/>
    <w:rPr>
      <w:rFonts w:ascii="Times New Roman" w:eastAsia="Times New Roman" w:hAnsi="Times New Roman" w:cs="Times New Roman"/>
      <w:sz w:val="20"/>
      <w:szCs w:val="20"/>
      <w:lang w:val="ru-RU"/>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Normal"/>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Normal"/>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4551</Words>
  <Characters>25943</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peter mendev</cp:lastModifiedBy>
  <cp:revision>8</cp:revision>
  <dcterms:created xsi:type="dcterms:W3CDTF">2019-07-26T12:54:00Z</dcterms:created>
  <dcterms:modified xsi:type="dcterms:W3CDTF">2019-09-25T08:08:00Z</dcterms:modified>
</cp:coreProperties>
</file>